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BBA286" w14:textId="77777777" w:rsidR="00570AE1" w:rsidRDefault="00570AE1" w:rsidP="00570AE1">
      <w:pPr>
        <w:widowControl w:val="0"/>
        <w:autoSpaceDE w:val="0"/>
        <w:autoSpaceDN w:val="0"/>
        <w:adjustRightInd w:val="0"/>
        <w:ind w:right="-1" w:firstLine="0"/>
        <w:rPr>
          <w:b/>
          <w:bCs/>
          <w:sz w:val="24"/>
          <w:szCs w:val="24"/>
        </w:rPr>
      </w:pPr>
      <w:r w:rsidRPr="00BE2FA1">
        <w:rPr>
          <w:b/>
          <w:bCs/>
          <w:sz w:val="24"/>
          <w:szCs w:val="24"/>
        </w:rPr>
        <w:t>PENERAPAN KEBERSIHAN KEAMANAN KESEHATAN PADA UMKM ANEKA KRIPIKS</w:t>
      </w:r>
    </w:p>
    <w:p w14:paraId="21569DD0" w14:textId="77777777" w:rsidR="00570AE1" w:rsidRDefault="00570AE1" w:rsidP="00570AE1">
      <w:pPr>
        <w:widowControl w:val="0"/>
        <w:autoSpaceDE w:val="0"/>
        <w:autoSpaceDN w:val="0"/>
        <w:adjustRightInd w:val="0"/>
        <w:spacing w:line="248" w:lineRule="exact"/>
        <w:ind w:left="369" w:right="391"/>
        <w:rPr>
          <w:b/>
          <w:bCs/>
          <w:position w:val="-1"/>
          <w:sz w:val="20"/>
          <w:szCs w:val="20"/>
        </w:rPr>
      </w:pPr>
    </w:p>
    <w:p w14:paraId="12F0F1B5" w14:textId="77777777" w:rsidR="00570AE1" w:rsidRDefault="00570AE1" w:rsidP="00570AE1">
      <w:pPr>
        <w:ind w:firstLine="0"/>
        <w:rPr>
          <w:b/>
          <w:spacing w:val="1"/>
          <w:sz w:val="22"/>
        </w:rPr>
      </w:pPr>
      <w:r>
        <w:rPr>
          <w:b/>
          <w:sz w:val="22"/>
        </w:rPr>
        <w:t>Suhartini Suhartini</w:t>
      </w:r>
      <w:r>
        <w:rPr>
          <w:b/>
          <w:spacing w:val="1"/>
          <w:sz w:val="22"/>
          <w:vertAlign w:val="superscript"/>
        </w:rPr>
        <w:t>1</w:t>
      </w:r>
      <w:r>
        <w:rPr>
          <w:b/>
          <w:sz w:val="22"/>
        </w:rPr>
        <w:t>,</w:t>
      </w:r>
      <w:r>
        <w:rPr>
          <w:b/>
          <w:spacing w:val="-8"/>
          <w:sz w:val="22"/>
        </w:rPr>
        <w:t xml:space="preserve"> </w:t>
      </w:r>
      <w:r>
        <w:rPr>
          <w:b/>
          <w:sz w:val="22"/>
        </w:rPr>
        <w:t>Sutikno Sutikno</w:t>
      </w:r>
      <w:r>
        <w:rPr>
          <w:b/>
          <w:spacing w:val="2"/>
          <w:sz w:val="22"/>
          <w:vertAlign w:val="superscript"/>
        </w:rPr>
        <w:t>2</w:t>
      </w:r>
      <w:r>
        <w:rPr>
          <w:b/>
          <w:spacing w:val="1"/>
          <w:position w:val="8"/>
          <w:sz w:val="22"/>
        </w:rPr>
        <w:t xml:space="preserve"> </w:t>
      </w:r>
      <w:r>
        <w:rPr>
          <w:b/>
          <w:spacing w:val="2"/>
          <w:sz w:val="22"/>
        </w:rPr>
        <w:t>dan Ferlita Reno Ningtias</w:t>
      </w:r>
      <w:r w:rsidRPr="00BE2FA1">
        <w:rPr>
          <w:b/>
          <w:spacing w:val="2"/>
          <w:sz w:val="22"/>
          <w:vertAlign w:val="superscript"/>
        </w:rPr>
        <w:t>3</w:t>
      </w:r>
    </w:p>
    <w:p w14:paraId="4075689F" w14:textId="77777777" w:rsidR="00570AE1" w:rsidRDefault="00570AE1" w:rsidP="00570AE1">
      <w:pPr>
        <w:ind w:firstLine="0"/>
        <w:rPr>
          <w:b/>
          <w:spacing w:val="1"/>
          <w:sz w:val="22"/>
        </w:rPr>
      </w:pPr>
    </w:p>
    <w:p w14:paraId="733B7A9E" w14:textId="77777777" w:rsidR="00570AE1" w:rsidRDefault="00570AE1" w:rsidP="00570AE1">
      <w:pPr>
        <w:ind w:firstLine="0"/>
        <w:rPr>
          <w:b/>
          <w:spacing w:val="1"/>
          <w:sz w:val="20"/>
          <w:szCs w:val="20"/>
        </w:rPr>
      </w:pPr>
      <w:r>
        <w:rPr>
          <w:position w:val="9"/>
          <w:sz w:val="20"/>
          <w:szCs w:val="20"/>
        </w:rPr>
        <w:t>1,2,3</w:t>
      </w:r>
      <w:r>
        <w:rPr>
          <w:sz w:val="20"/>
          <w:szCs w:val="20"/>
        </w:rPr>
        <w:t>Universitas Serang Raya, Banten, Indonesia</w:t>
      </w:r>
    </w:p>
    <w:p w14:paraId="4BDBFDF4" w14:textId="77777777" w:rsidR="00570AE1" w:rsidRDefault="00570AE1" w:rsidP="00570AE1">
      <w:pPr>
        <w:ind w:firstLine="0"/>
        <w:rPr>
          <w:b/>
          <w:spacing w:val="1"/>
          <w:sz w:val="20"/>
          <w:szCs w:val="20"/>
        </w:rPr>
      </w:pPr>
    </w:p>
    <w:p w14:paraId="51AA4B89" w14:textId="77777777" w:rsidR="00570AE1" w:rsidRDefault="00570AE1" w:rsidP="00570AE1">
      <w:pPr>
        <w:widowControl w:val="0"/>
        <w:autoSpaceDE w:val="0"/>
        <w:autoSpaceDN w:val="0"/>
        <w:adjustRightInd w:val="0"/>
        <w:spacing w:line="232" w:lineRule="exact"/>
        <w:ind w:right="2516" w:firstLine="0"/>
        <w:rPr>
          <w:sz w:val="20"/>
          <w:szCs w:val="20"/>
        </w:rPr>
      </w:pPr>
    </w:p>
    <w:p w14:paraId="0D20B511" w14:textId="77777777" w:rsidR="00570AE1" w:rsidRDefault="00570AE1" w:rsidP="00570AE1">
      <w:pPr>
        <w:ind w:firstLine="0"/>
        <w:rPr>
          <w:sz w:val="20"/>
          <w:szCs w:val="20"/>
        </w:rPr>
      </w:pPr>
      <w:r>
        <w:rPr>
          <w:sz w:val="20"/>
          <w:szCs w:val="20"/>
        </w:rPr>
        <w:t xml:space="preserve">Alamat </w:t>
      </w:r>
      <w:proofErr w:type="gramStart"/>
      <w:r>
        <w:rPr>
          <w:sz w:val="20"/>
          <w:szCs w:val="20"/>
        </w:rPr>
        <w:t>Korespondensi :</w:t>
      </w:r>
      <w:proofErr w:type="gramEnd"/>
      <w:r>
        <w:rPr>
          <w:sz w:val="20"/>
          <w:szCs w:val="20"/>
        </w:rPr>
        <w:t xml:space="preserve"> Jl. Serang Cilegon Banten, Universitas Serang Raya</w:t>
      </w:r>
    </w:p>
    <w:p w14:paraId="3ACF0F0A" w14:textId="77777777" w:rsidR="00570AE1" w:rsidRDefault="00570AE1" w:rsidP="00570AE1">
      <w:pPr>
        <w:ind w:firstLine="0"/>
        <w:rPr>
          <w:sz w:val="20"/>
          <w:szCs w:val="20"/>
        </w:rPr>
      </w:pPr>
      <w:r>
        <w:rPr>
          <w:sz w:val="20"/>
          <w:szCs w:val="20"/>
        </w:rPr>
        <w:t xml:space="preserve">E-mail: </w:t>
      </w:r>
      <w:r>
        <w:rPr>
          <w:color w:val="000000"/>
          <w:sz w:val="20"/>
          <w:szCs w:val="20"/>
          <w:vertAlign w:val="superscript"/>
        </w:rPr>
        <w:t>2)</w:t>
      </w:r>
      <w:hyperlink r:id="rId8" w:history="1">
        <w:r w:rsidRPr="00AA3396">
          <w:rPr>
            <w:rStyle w:val="Hyperlink"/>
            <w:sz w:val="20"/>
            <w:szCs w:val="20"/>
          </w:rPr>
          <w:t>sutikno@unsera.ac.id</w:t>
        </w:r>
      </w:hyperlink>
      <w:r>
        <w:rPr>
          <w:color w:val="000000"/>
          <w:sz w:val="20"/>
          <w:szCs w:val="20"/>
        </w:rPr>
        <w:t>,</w:t>
      </w:r>
    </w:p>
    <w:p w14:paraId="3480BF83" w14:textId="77777777" w:rsidR="00570AE1" w:rsidRDefault="00570AE1" w:rsidP="00570AE1">
      <w:pPr>
        <w:pStyle w:val="Heading2"/>
        <w:spacing w:before="0" w:after="0"/>
        <w:ind w:firstLine="0"/>
        <w:rPr>
          <w:b/>
          <w:bCs/>
        </w:rPr>
      </w:pPr>
    </w:p>
    <w:p w14:paraId="4A3FC600" w14:textId="77777777" w:rsidR="00570AE1" w:rsidRDefault="00570AE1" w:rsidP="00570AE1">
      <w:pPr>
        <w:pStyle w:val="Heading2"/>
        <w:spacing w:before="0" w:after="0"/>
        <w:ind w:firstLine="0"/>
        <w:rPr>
          <w:b/>
          <w:bCs/>
          <w:i w:val="0"/>
        </w:rPr>
      </w:pPr>
      <w:r>
        <w:rPr>
          <w:b/>
          <w:bCs/>
          <w:i w:val="0"/>
        </w:rPr>
        <w:t>Abstrak</w:t>
      </w:r>
    </w:p>
    <w:p w14:paraId="0B9BDDCC" w14:textId="77777777" w:rsidR="00570AE1" w:rsidRDefault="00570AE1" w:rsidP="00570AE1">
      <w:pPr>
        <w:pStyle w:val="Heading3"/>
      </w:pPr>
    </w:p>
    <w:p w14:paraId="75988EE2" w14:textId="77777777" w:rsidR="00570AE1" w:rsidRDefault="00570AE1" w:rsidP="00570AE1">
      <w:pPr>
        <w:autoSpaceDE w:val="0"/>
        <w:autoSpaceDN w:val="0"/>
        <w:adjustRightInd w:val="0"/>
        <w:ind w:firstLine="0"/>
        <w:jc w:val="both"/>
        <w:rPr>
          <w:i/>
          <w:iCs/>
          <w:color w:val="000000"/>
          <w:sz w:val="22"/>
        </w:rPr>
      </w:pPr>
      <w:r>
        <w:rPr>
          <w:i/>
          <w:iCs/>
          <w:color w:val="000000"/>
          <w:sz w:val="22"/>
        </w:rPr>
        <w:t xml:space="preserve">Kebersihan keamanan dan kesehatan makanan menjadi isu penting di industry UKM saat </w:t>
      </w:r>
      <w:proofErr w:type="gramStart"/>
      <w:r>
        <w:rPr>
          <w:i/>
          <w:iCs/>
          <w:color w:val="000000"/>
          <w:sz w:val="22"/>
        </w:rPr>
        <w:t>ini ,karena</w:t>
      </w:r>
      <w:proofErr w:type="gramEnd"/>
      <w:r>
        <w:rPr>
          <w:i/>
          <w:iCs/>
          <w:color w:val="000000"/>
          <w:sz w:val="22"/>
        </w:rPr>
        <w:t xml:space="preserve"> akan menjadi hambatan UKM dalam menjual produk olahanya.walau bahan baku yang tersedia melimpah, ini menjadi peluang bagi UKM aneka kripiks untuk dalam mengolah hasil dari penani menjadi nilai tambah..pengolahan hasil petani ini masih menggunakan proses manual sehingga hasilnya akan membuat kurang baik.</w:t>
      </w:r>
      <w:r w:rsidRPr="00404C1B">
        <w:t xml:space="preserve"> </w:t>
      </w:r>
      <w:r>
        <w:rPr>
          <w:i/>
          <w:iCs/>
          <w:color w:val="000000"/>
          <w:sz w:val="22"/>
        </w:rPr>
        <w:t xml:space="preserve">Tujuan </w:t>
      </w:r>
      <w:r w:rsidRPr="00404C1B">
        <w:rPr>
          <w:i/>
          <w:iCs/>
          <w:color w:val="000000"/>
          <w:sz w:val="22"/>
        </w:rPr>
        <w:t xml:space="preserve">Dalam pengabdiann ini, bagaimana penerapan </w:t>
      </w:r>
      <w:proofErr w:type="gramStart"/>
      <w:r w:rsidRPr="00404C1B">
        <w:rPr>
          <w:i/>
          <w:iCs/>
          <w:color w:val="000000"/>
          <w:sz w:val="22"/>
        </w:rPr>
        <w:t>kebersihan,keamanan</w:t>
      </w:r>
      <w:proofErr w:type="gramEnd"/>
      <w:r w:rsidRPr="00404C1B">
        <w:rPr>
          <w:i/>
          <w:iCs/>
          <w:color w:val="000000"/>
          <w:sz w:val="22"/>
        </w:rPr>
        <w:t xml:space="preserve"> kesehatan pada aneka krepik sesuai dengan standar makanan. Obyek </w:t>
      </w:r>
      <w:r>
        <w:rPr>
          <w:i/>
          <w:iCs/>
          <w:color w:val="000000"/>
          <w:sz w:val="22"/>
        </w:rPr>
        <w:t xml:space="preserve">pengabdian ini di </w:t>
      </w:r>
      <w:r w:rsidRPr="00404C1B">
        <w:rPr>
          <w:i/>
          <w:iCs/>
          <w:color w:val="000000"/>
          <w:sz w:val="22"/>
        </w:rPr>
        <w:t xml:space="preserve">UKM Aneka Kripiks, merupakan UKM yang </w:t>
      </w:r>
      <w:r>
        <w:rPr>
          <w:i/>
          <w:iCs/>
          <w:color w:val="000000"/>
          <w:sz w:val="22"/>
        </w:rPr>
        <w:t>ada di daerah kramatwatu serang.</w:t>
      </w:r>
      <w:r w:rsidRPr="00404C1B">
        <w:rPr>
          <w:i/>
          <w:iCs/>
          <w:color w:val="000000"/>
          <w:sz w:val="22"/>
        </w:rPr>
        <w:t xml:space="preserve"> Studi ini akan menyelidiki penerapan k3 pada Aneka kripik sesuai standar makanan yang berlaku di </w:t>
      </w:r>
      <w:proofErr w:type="gramStart"/>
      <w:r w:rsidRPr="00404C1B">
        <w:rPr>
          <w:i/>
          <w:iCs/>
          <w:color w:val="000000"/>
          <w:sz w:val="22"/>
        </w:rPr>
        <w:t>UMKM.</w:t>
      </w:r>
      <w:r>
        <w:rPr>
          <w:i/>
          <w:iCs/>
          <w:color w:val="000000"/>
          <w:sz w:val="22"/>
        </w:rPr>
        <w:t>.</w:t>
      </w:r>
      <w:proofErr w:type="gramEnd"/>
      <w:r w:rsidRPr="00404C1B">
        <w:rPr>
          <w:i/>
          <w:iCs/>
          <w:color w:val="000000"/>
          <w:sz w:val="22"/>
        </w:rPr>
        <w:t>Pengabdian ini bermanfaat untuk dapat di terapkan UKM agar memiliki stantar k3 yang baik dalam menjalankan usahanya sehingga konsumen percaya akan produk yang di hasilkan.dari segi kebersihan,pemilihan,proses,dan pengemasan sehingga meningkatkan penjualan dan akhirnya UKM menjadi mendapatkan keuntungan</w:t>
      </w:r>
      <w:r>
        <w:rPr>
          <w:i/>
          <w:iCs/>
          <w:color w:val="000000"/>
          <w:sz w:val="22"/>
        </w:rPr>
        <w:t xml:space="preserve">. </w:t>
      </w:r>
      <w:proofErr w:type="gramStart"/>
      <w:r w:rsidRPr="00404C1B">
        <w:rPr>
          <w:i/>
          <w:iCs/>
          <w:color w:val="000000"/>
          <w:sz w:val="22"/>
        </w:rPr>
        <w:t>Dari  hasil</w:t>
      </w:r>
      <w:proofErr w:type="gramEnd"/>
      <w:r w:rsidRPr="00404C1B">
        <w:rPr>
          <w:i/>
          <w:iCs/>
          <w:color w:val="000000"/>
          <w:sz w:val="22"/>
        </w:rPr>
        <w:t xml:space="preserve"> pengamatan bahwa UKM Aneka kripiks ini sesuai dengan standar kebersihan keamanan kesehatan makanan kemasan. Namun masih ada kendala yang harus di hadapi oleh UKM aneka kripiks karena bemul memiliki modal untuk membeli alat pengemasan yang otomatis dalam menjaga produk tidak tersentuh oleh tangan manusia karena bila menggunkanan manual hawatir akan terkontaminari oleh bakteri yang ada di </w:t>
      </w:r>
      <w:proofErr w:type="gramStart"/>
      <w:r w:rsidRPr="00404C1B">
        <w:rPr>
          <w:i/>
          <w:iCs/>
          <w:color w:val="000000"/>
          <w:sz w:val="22"/>
        </w:rPr>
        <w:t>tangan.serta</w:t>
      </w:r>
      <w:proofErr w:type="gramEnd"/>
      <w:r w:rsidRPr="00404C1B">
        <w:rPr>
          <w:i/>
          <w:iCs/>
          <w:color w:val="000000"/>
          <w:sz w:val="22"/>
        </w:rPr>
        <w:t xml:space="preserve"> belum memilik warna yang menarik di plastik kemasan, ini karena keterbatasan modal yang di miliki oleh UKM aneka kripiks</w:t>
      </w:r>
      <w:r>
        <w:rPr>
          <w:i/>
          <w:iCs/>
          <w:color w:val="000000"/>
          <w:sz w:val="22"/>
        </w:rPr>
        <w:t>.</w:t>
      </w:r>
    </w:p>
    <w:p w14:paraId="78AE61A5" w14:textId="77777777" w:rsidR="00570AE1" w:rsidRDefault="00570AE1" w:rsidP="00570AE1">
      <w:pPr>
        <w:autoSpaceDE w:val="0"/>
        <w:autoSpaceDN w:val="0"/>
        <w:adjustRightInd w:val="0"/>
        <w:ind w:firstLine="0"/>
        <w:jc w:val="both"/>
        <w:rPr>
          <w:i/>
          <w:iCs/>
          <w:color w:val="000000"/>
          <w:sz w:val="22"/>
        </w:rPr>
      </w:pPr>
      <w:r w:rsidRPr="00DC3E63">
        <w:rPr>
          <w:b/>
          <w:i/>
          <w:iCs/>
          <w:color w:val="000000"/>
          <w:sz w:val="22"/>
        </w:rPr>
        <w:t>Kata kunci</w:t>
      </w:r>
      <w:r w:rsidRPr="00DC3E63">
        <w:rPr>
          <w:i/>
          <w:iCs/>
          <w:color w:val="000000"/>
          <w:sz w:val="22"/>
        </w:rPr>
        <w:t xml:space="preserve">: </w:t>
      </w:r>
      <w:r w:rsidRPr="00404C1B">
        <w:rPr>
          <w:i/>
          <w:iCs/>
          <w:color w:val="000000"/>
          <w:sz w:val="22"/>
        </w:rPr>
        <w:t>Penerapan Kebersihan</w:t>
      </w:r>
      <w:r>
        <w:rPr>
          <w:i/>
          <w:iCs/>
          <w:color w:val="000000"/>
          <w:sz w:val="22"/>
        </w:rPr>
        <w:t>,</w:t>
      </w:r>
      <w:r w:rsidRPr="00404C1B">
        <w:rPr>
          <w:i/>
          <w:iCs/>
          <w:color w:val="000000"/>
          <w:sz w:val="22"/>
        </w:rPr>
        <w:t xml:space="preserve"> </w:t>
      </w:r>
      <w:proofErr w:type="gramStart"/>
      <w:r w:rsidRPr="00404C1B">
        <w:rPr>
          <w:i/>
          <w:iCs/>
          <w:color w:val="000000"/>
          <w:sz w:val="22"/>
        </w:rPr>
        <w:t xml:space="preserve">Keamanan </w:t>
      </w:r>
      <w:r>
        <w:rPr>
          <w:i/>
          <w:iCs/>
          <w:color w:val="000000"/>
          <w:sz w:val="22"/>
        </w:rPr>
        <w:t>,</w:t>
      </w:r>
      <w:proofErr w:type="gramEnd"/>
      <w:r>
        <w:rPr>
          <w:i/>
          <w:iCs/>
          <w:color w:val="000000"/>
          <w:sz w:val="22"/>
        </w:rPr>
        <w:t xml:space="preserve"> </w:t>
      </w:r>
      <w:r w:rsidRPr="00404C1B">
        <w:rPr>
          <w:i/>
          <w:iCs/>
          <w:color w:val="000000"/>
          <w:sz w:val="22"/>
        </w:rPr>
        <w:t xml:space="preserve">Kesehatan </w:t>
      </w:r>
      <w:r>
        <w:rPr>
          <w:i/>
          <w:iCs/>
          <w:color w:val="000000"/>
          <w:sz w:val="22"/>
        </w:rPr>
        <w:t>,</w:t>
      </w:r>
      <w:r w:rsidRPr="00404C1B">
        <w:rPr>
          <w:i/>
          <w:iCs/>
          <w:color w:val="000000"/>
          <w:sz w:val="22"/>
        </w:rPr>
        <w:t xml:space="preserve"> UMKM </w:t>
      </w:r>
    </w:p>
    <w:p w14:paraId="54E4E65C" w14:textId="77777777" w:rsidR="00570AE1" w:rsidRDefault="00570AE1" w:rsidP="00570AE1">
      <w:pPr>
        <w:autoSpaceDE w:val="0"/>
        <w:autoSpaceDN w:val="0"/>
        <w:adjustRightInd w:val="0"/>
        <w:ind w:firstLine="0"/>
        <w:jc w:val="both"/>
        <w:rPr>
          <w:i/>
          <w:iCs/>
          <w:color w:val="000000"/>
          <w:sz w:val="22"/>
        </w:rPr>
      </w:pPr>
    </w:p>
    <w:p w14:paraId="6C663528" w14:textId="77777777" w:rsidR="00570AE1" w:rsidRDefault="00570AE1" w:rsidP="00570AE1">
      <w:pPr>
        <w:autoSpaceDE w:val="0"/>
        <w:autoSpaceDN w:val="0"/>
        <w:adjustRightInd w:val="0"/>
        <w:ind w:firstLine="0"/>
        <w:rPr>
          <w:b/>
          <w:i/>
          <w:iCs/>
          <w:color w:val="000000"/>
          <w:sz w:val="22"/>
        </w:rPr>
      </w:pPr>
      <w:r>
        <w:rPr>
          <w:b/>
          <w:i/>
          <w:sz w:val="22"/>
        </w:rPr>
        <w:t>Abstract</w:t>
      </w:r>
    </w:p>
    <w:p w14:paraId="2812224A" w14:textId="77777777" w:rsidR="00570AE1" w:rsidRDefault="00570AE1" w:rsidP="00570AE1">
      <w:pPr>
        <w:autoSpaceDE w:val="0"/>
        <w:autoSpaceDN w:val="0"/>
        <w:adjustRightInd w:val="0"/>
        <w:ind w:firstLine="0"/>
        <w:jc w:val="both"/>
        <w:rPr>
          <w:b/>
        </w:rPr>
      </w:pPr>
      <w:r>
        <w:rPr>
          <w:i/>
          <w:iCs/>
          <w:color w:val="000000"/>
          <w:sz w:val="22"/>
        </w:rPr>
        <w:t>Food safety and health hygiene are important issues in the SME industry today, because it will be an obstacle for SMEs to sell their processed products. Although the available raw materials are abundant, this is an opportunity for SMEs of various chips to process the results of penani into added value.</w:t>
      </w:r>
      <w:r w:rsidRPr="00FE2BDE">
        <w:rPr>
          <w:i/>
          <w:iCs/>
          <w:color w:val="000000"/>
          <w:sz w:val="22"/>
        </w:rPr>
        <w:t xml:space="preserve"> </w:t>
      </w:r>
      <w:r>
        <w:rPr>
          <w:i/>
          <w:iCs/>
          <w:color w:val="000000"/>
          <w:sz w:val="22"/>
        </w:rPr>
        <w:t>The processing of farmers' products still uses a manual process so that the results will make it less good. Purpose In this service, how to implement hygiene, health safety in various crepetics in accordance with food standards</w:t>
      </w:r>
      <w:r w:rsidRPr="00404C1B">
        <w:rPr>
          <w:i/>
          <w:iCs/>
          <w:color w:val="000000"/>
          <w:sz w:val="22"/>
        </w:rPr>
        <w:t>.</w:t>
      </w:r>
      <w:r w:rsidRPr="00FE2BDE">
        <w:rPr>
          <w:i/>
          <w:iCs/>
          <w:color w:val="000000"/>
          <w:sz w:val="22"/>
        </w:rPr>
        <w:t xml:space="preserve"> </w:t>
      </w:r>
      <w:r>
        <w:rPr>
          <w:i/>
          <w:iCs/>
          <w:color w:val="000000"/>
          <w:sz w:val="22"/>
        </w:rPr>
        <w:t>The object of this service in UKM Aneka Kripiks, is an SME in the kramatwatu serang area.</w:t>
      </w:r>
      <w:r w:rsidRPr="00FE2BDE">
        <w:rPr>
          <w:i/>
          <w:iCs/>
          <w:color w:val="000000"/>
          <w:sz w:val="22"/>
        </w:rPr>
        <w:t xml:space="preserve"> </w:t>
      </w:r>
      <w:r>
        <w:rPr>
          <w:i/>
          <w:iCs/>
          <w:color w:val="000000"/>
          <w:sz w:val="22"/>
        </w:rPr>
        <w:t>This study will investigate the application of k3 to various chips according to food standards applicable to MSMEs. This devotion is useful to be applied by SMEs to have a good k3 stantar in running their business so that consumers believe in the products produced.</w:t>
      </w:r>
      <w:r w:rsidRPr="00FE2BDE">
        <w:rPr>
          <w:i/>
          <w:iCs/>
          <w:color w:val="000000"/>
          <w:sz w:val="22"/>
        </w:rPr>
        <w:t xml:space="preserve"> </w:t>
      </w:r>
      <w:r>
        <w:rPr>
          <w:i/>
          <w:iCs/>
          <w:color w:val="000000"/>
          <w:sz w:val="22"/>
        </w:rPr>
        <w:t>From the results of observations that this Kripiks Miscellaneous UKM is in accordance with the hygiene standards of health safety of packaged food</w:t>
      </w:r>
      <w:r w:rsidRPr="00404C1B">
        <w:rPr>
          <w:i/>
          <w:iCs/>
          <w:color w:val="000000"/>
          <w:sz w:val="22"/>
        </w:rPr>
        <w:t xml:space="preserve">. </w:t>
      </w:r>
      <w:r>
        <w:rPr>
          <w:i/>
          <w:iCs/>
          <w:color w:val="000000"/>
          <w:sz w:val="22"/>
        </w:rPr>
        <w:t>However, there are still obstacles that must be faced by SMEs of various chips because bemul has the capital to buy packaging tools that are automatic in keeping the product untouched by human hands because if you use the manual hawatir will be contaminated by the bacteria on the hands.</w:t>
      </w:r>
      <w:r w:rsidRPr="00FE2BDE">
        <w:rPr>
          <w:i/>
          <w:iCs/>
          <w:color w:val="000000"/>
          <w:sz w:val="22"/>
        </w:rPr>
        <w:t xml:space="preserve"> </w:t>
      </w:r>
      <w:r>
        <w:rPr>
          <w:i/>
          <w:iCs/>
          <w:color w:val="000000"/>
          <w:sz w:val="22"/>
        </w:rPr>
        <w:t>and does not yet have an attractive color in plastic packaging, this is due to the limited capital owned by SMEs of various chips.</w:t>
      </w:r>
    </w:p>
    <w:p w14:paraId="5ABA33F1" w14:textId="77777777" w:rsidR="00570AE1" w:rsidRDefault="00570AE1" w:rsidP="00570AE1">
      <w:pPr>
        <w:pStyle w:val="Heading3"/>
        <w:rPr>
          <w:i/>
        </w:rPr>
      </w:pPr>
      <w:r w:rsidRPr="00CD3F9D">
        <w:rPr>
          <w:b/>
          <w:i/>
        </w:rPr>
        <w:t>Keywords</w:t>
      </w:r>
      <w:r>
        <w:rPr>
          <w:i/>
        </w:rPr>
        <w:t>: Implementation of Hygiene, Safety, Health, MSMEs</w:t>
      </w:r>
    </w:p>
    <w:p w14:paraId="34679432" w14:textId="77777777" w:rsidR="00570AE1" w:rsidRPr="00DC3E63" w:rsidRDefault="00570AE1" w:rsidP="00570AE1"/>
    <w:p w14:paraId="04AD0E5F" w14:textId="77777777" w:rsidR="00570AE1" w:rsidRDefault="00570AE1" w:rsidP="00570AE1">
      <w:pPr>
        <w:ind w:firstLine="0"/>
      </w:pPr>
    </w:p>
    <w:p w14:paraId="7E0CFB92" w14:textId="77777777" w:rsidR="00570AE1" w:rsidRDefault="00570AE1" w:rsidP="00570AE1">
      <w:pPr>
        <w:pStyle w:val="Title"/>
      </w:pPr>
      <w:r>
        <w:t xml:space="preserve">1. PENDAHULUAN </w:t>
      </w:r>
    </w:p>
    <w:p w14:paraId="531BFE8F" w14:textId="77777777" w:rsidR="00570AE1" w:rsidRDefault="00570AE1" w:rsidP="00570AE1">
      <w:pPr>
        <w:autoSpaceDE w:val="0"/>
        <w:autoSpaceDN w:val="0"/>
        <w:adjustRightInd w:val="0"/>
        <w:ind w:firstLine="0"/>
        <w:jc w:val="both"/>
        <w:rPr>
          <w:color w:val="000000"/>
          <w:sz w:val="20"/>
          <w:szCs w:val="20"/>
        </w:rPr>
      </w:pPr>
    </w:p>
    <w:p w14:paraId="74018ACA" w14:textId="77777777" w:rsidR="00570AE1" w:rsidRPr="00144E2A" w:rsidRDefault="00570AE1" w:rsidP="00570AE1">
      <w:pPr>
        <w:autoSpaceDE w:val="0"/>
        <w:autoSpaceDN w:val="0"/>
        <w:adjustRightInd w:val="0"/>
        <w:jc w:val="both"/>
        <w:rPr>
          <w:color w:val="000000"/>
          <w:sz w:val="22"/>
        </w:rPr>
      </w:pPr>
      <w:r w:rsidRPr="00144E2A">
        <w:rPr>
          <w:color w:val="000000"/>
          <w:sz w:val="22"/>
        </w:rPr>
        <w:t>Masalah: Ketersediaan bahan baku  seperti pisang mentah, ubi jalar, talas dan sejenisnya mudah didapat dari pasar atau dari petani yang</w:t>
      </w:r>
      <w:r>
        <w:rPr>
          <w:color w:val="000000"/>
          <w:sz w:val="22"/>
        </w:rPr>
        <w:t xml:space="preserve"> menawarkan  secara langsung </w:t>
      </w:r>
      <w:r>
        <w:rPr>
          <w:color w:val="000000"/>
          <w:sz w:val="22"/>
        </w:rPr>
        <w:fldChar w:fldCharType="begin" w:fldLock="1"/>
      </w:r>
      <w:r>
        <w:rPr>
          <w:color w:val="000000"/>
          <w:sz w:val="22"/>
        </w:rPr>
        <w:instrText>ADDIN CSL_CITATION {"citationItems":[{"id":"ITEM-1","itemData":{"DOI":"10.30656/jkk.v1i1.3965","ISSN":"2808-6430","abstract":"This study aims to determine the impact of BSM in financing MSMEs in Serang City. The impact of BSM in financing MSMEs in Serang City is currently focused on providing business capital and business assistance. To what extent does Serang Branch BSM play an active role in empowering the community's economy in increasing the business of micro customers by continuing to provide capital financing for entrepreneurs who have prospects and meet the requirements in applying for financing The research method used is qualitative research by collecting data. The results of the study found that the factors that influence BSM in financing MSMEs in Serang City are seen from the types of products that are in demand where people's business loans are used as financing that helps small and medium enterprises in running their business","author":[{"dropping-particle":"","family":"Sutikno","given":"Sutikno","non-dropping-particle":"","parse-names":false,"suffix":""},{"dropping-particle":"","family":"Irwani Abdullah","given":"Nurdianawati","non-dropping-particle":"","parse-names":false,"suffix":""}],"container-title":"Jurnal Keuangan dan Perbankan (KEBAN)","id":"ITEM-1","issue":"1","issued":{"date-parts":[["2021","10","26"]]},"page":"14-25","title":"The Impact of Islamic Banks in Financing MSMEs in Serang City","type":"article-journal","volume":"1"},"uris":["http://www.mendeley.com/documents/?uuid=69b3e186-9859-4aaa-8b49-79b65746c807"]}],"mendeley":{"formattedCitation":"[1]","plainTextFormattedCitation":"[1]","previouslyFormattedCitation":"[1]"},"properties":{"noteIndex":0},"schema":"https://github.com/citation-style-language/schema/raw/master/csl-citation.json"}</w:instrText>
      </w:r>
      <w:r>
        <w:rPr>
          <w:color w:val="000000"/>
          <w:sz w:val="22"/>
        </w:rPr>
        <w:fldChar w:fldCharType="separate"/>
      </w:r>
      <w:r w:rsidRPr="0091479E">
        <w:rPr>
          <w:noProof/>
          <w:color w:val="000000"/>
          <w:sz w:val="22"/>
        </w:rPr>
        <w:t>[1]</w:t>
      </w:r>
      <w:r>
        <w:rPr>
          <w:color w:val="000000"/>
          <w:sz w:val="22"/>
        </w:rPr>
        <w:fldChar w:fldCharType="end"/>
      </w:r>
      <w:r>
        <w:rPr>
          <w:color w:val="000000"/>
          <w:sz w:val="22"/>
        </w:rPr>
        <w:t xml:space="preserve"> </w:t>
      </w:r>
      <w:r>
        <w:rPr>
          <w:color w:val="000000"/>
          <w:sz w:val="22"/>
        </w:rPr>
        <w:fldChar w:fldCharType="begin" w:fldLock="1"/>
      </w:r>
      <w:r>
        <w:rPr>
          <w:color w:val="000000"/>
          <w:sz w:val="22"/>
        </w:rPr>
        <w:instrText>ADDIN CSL_CITATION {"citationItems":[{"id":"ITEM-1","itemData":{"DOI":"10.20527/jbk.v5i2.7827","ISSN":"2541-6472","abstract":"Kasus kecelakaan di Indonesia setiap tahunnya meningkat, data terkahir tahun 2018 sejumlah 157.313 kasus kasus kecelakaan kerja. Laboratorium tidak lepas dari potensi bahaya atau bahkan risiko kecelakaan kerja dari alat dan bahan praktikum bagi praktikan. Upaya untuk mencegah dan meminimalisir kecelakaan kerja di laboratorium dengan menerapkan Job Safety Analysis (JSA) dan meningkatkan pengetahuan Keselamatan dan Kesehatan Kerja (K3). Mengetahui penerapan JSA, pengetahuan K3 terhadap kejadian kecelakaan kerja di laboratorium perguruan tinggi. Jenis penelitian ini kuantitatif, metode observasional analitik dengan menggunakan desain cross sectional dan sample pada penelitian ini adalah 165 responden yang memiliki kriteria inklusi dan eksklusi. Hasil uji statistik antara penerapan JSA dengan kejadian kecelakaan kerja diperoleh p-value 0,063. Hal ini menunjukan tidak ada hubungan yang signifikan antara penerapan JSA dengan kejadian kecelakaan kerja. Begitu pula dengan pengetahuan K3 dengan kejadian kecelakaan kerja diperoleh p-value 0,266. tidak ada hubungan yang signifikan antara pengetahuan K3 dengan kejadian kecelakaan kerja. Meskipun secara statistik kedua varibel tersebut tidak ada hubungan yang signifikan, akan tetapi penerapan JSA merupakan upaya untuk mencegah dan meminimalisir kejadian kecelakaan kerja bagi praktikan dan pengetahuan K3 sebagai dasar pemahaman dan praktik penerapan bekerja di laboratorium.","author":[{"dropping-particle":"","family":"Abidin","given":"Azham Umar","non-dropping-particle":"","parse-names":false,"suffix":""},{"dropping-particle":"","family":"Ramadhan","given":"Iqbal","non-dropping-particle":"","parse-names":false,"suffix":""}],"container-title":"Jurnal Berkala Kesehatan","id":"ITEM-1","issue":"2","issued":{"date-parts":[["2019","12","1"]]},"page":"76","title":"Penerapan Job Safety Analysis, Pengetahuan Keselamatan dan Kesehatan Kerja terhadap Kejadian Kecelakaan Kerja di Laboratorium Perguruan Tinggi","type":"article-journal","volume":"5"},"uris":["http://www.mendeley.com/documents/?uuid=7f23c811-9bd9-4ecd-bada-00bea313d631"]}],"mendeley":{"formattedCitation":"[2]","plainTextFormattedCitation":"[2]","previouslyFormattedCitation":"[2]"},"properties":{"noteIndex":0},"schema":"https://github.com/citation-style-language/schema/raw/master/csl-citation.json"}</w:instrText>
      </w:r>
      <w:r>
        <w:rPr>
          <w:color w:val="000000"/>
          <w:sz w:val="22"/>
        </w:rPr>
        <w:fldChar w:fldCharType="separate"/>
      </w:r>
      <w:r w:rsidRPr="005620CC">
        <w:rPr>
          <w:noProof/>
          <w:color w:val="000000"/>
          <w:sz w:val="22"/>
        </w:rPr>
        <w:t>[2]</w:t>
      </w:r>
      <w:r>
        <w:rPr>
          <w:color w:val="000000"/>
          <w:sz w:val="22"/>
        </w:rPr>
        <w:fldChar w:fldCharType="end"/>
      </w:r>
      <w:r w:rsidRPr="00144E2A">
        <w:rPr>
          <w:color w:val="000000"/>
          <w:sz w:val="22"/>
        </w:rPr>
        <w:t>.  Demikian juga bahan penolong seperti minyak goreng, garam, plastic tidak sulit dijangkau.</w:t>
      </w:r>
    </w:p>
    <w:p w14:paraId="7A365539" w14:textId="77777777" w:rsidR="00570AE1" w:rsidRPr="00144E2A" w:rsidRDefault="00570AE1" w:rsidP="00570AE1">
      <w:pPr>
        <w:autoSpaceDE w:val="0"/>
        <w:autoSpaceDN w:val="0"/>
        <w:adjustRightInd w:val="0"/>
        <w:jc w:val="both"/>
        <w:rPr>
          <w:color w:val="000000"/>
          <w:sz w:val="22"/>
        </w:rPr>
      </w:pPr>
      <w:r w:rsidRPr="00144E2A">
        <w:rPr>
          <w:color w:val="000000"/>
          <w:sz w:val="22"/>
        </w:rPr>
        <w:t xml:space="preserve">Proses </w:t>
      </w:r>
      <w:proofErr w:type="gramStart"/>
      <w:r w:rsidRPr="00144E2A">
        <w:rPr>
          <w:color w:val="000000"/>
          <w:sz w:val="22"/>
        </w:rPr>
        <w:t>pembuatan  aneka</w:t>
      </w:r>
      <w:proofErr w:type="gramEnd"/>
      <w:r w:rsidRPr="00144E2A">
        <w:rPr>
          <w:color w:val="000000"/>
          <w:sz w:val="22"/>
        </w:rPr>
        <w:t xml:space="preserve"> kripik ini masih manual  belum menggunakan mesin sehingga volume produksinya masih rendah/sedikit. Tenaga kerja dalam pembuatan Aneka kripik ini masih terbatas hanya dikerjakan oleh keluarga.pemilihan bahan baku yang kurang di perhatikan untuk mendapatkan kualitas produk terbaik semua itu harus dapat menerapkan kebersihan,keamanam kesehatan sesuai dengan standar</w:t>
      </w:r>
      <w:r>
        <w:rPr>
          <w:color w:val="000000"/>
          <w:sz w:val="22"/>
        </w:rPr>
        <w:t xml:space="preserve"> </w:t>
      </w:r>
      <w:r w:rsidRPr="00144E2A">
        <w:rPr>
          <w:color w:val="000000"/>
          <w:sz w:val="22"/>
        </w:rPr>
        <w:t xml:space="preserve">makanan yang di inginkan konsumen </w:t>
      </w:r>
      <w:r>
        <w:rPr>
          <w:color w:val="000000"/>
          <w:sz w:val="22"/>
        </w:rPr>
        <w:fldChar w:fldCharType="begin" w:fldLock="1"/>
      </w:r>
      <w:r>
        <w:rPr>
          <w:color w:val="000000"/>
          <w:sz w:val="22"/>
        </w:rPr>
        <w:instrText>ADDIN CSL_CITATION {"citationItems":[{"id":"ITEM-1","itemData":{"DOI":"10.30656/jkk.v1i1.3964","ISSN":"2808-6430","abstract":"Financial technology in Indonesia has enormous potential and is easy to manage compared to banks. Financial technology is also easier to use as a source of capital for both stable companies and start-ups. Despite the fact that the great potential can be felt by the public. Other current financial technology companies can integrate funding, financing, and profit distribution systems. In the current era, it is supported by the use of digitalization process technology and using the Financial Technology (FinTech) system so that it is economical and efficient. The benefits of this research are expected to be a solution to capital problems that have been faced by small businesses. In addition, it also encourages the growth and development of entrepreneurship for young people, which can be started by establishing a startup company. This research approach is descriptive qualitative. The data taken is primary data with focus group discussions and interviews as data collection techniques. The research object consists of 30 startups owned by youth in Jakarta. The results of this study can be used as an alternative economical solution to capital problems for small businesses and startup companies. The Financial Technology System is a system that is able to integrate funding, financing, investors, startup companies, Financing Guarantee Institutions, and Banks","author":[{"dropping-particle":"","family":"Sutikno","given":"Sutikno","non-dropping-particle":"","parse-names":false,"suffix":""},{"dropping-particle":"","family":"Kuruppuarachchi","given":"Duminda","non-dropping-particle":"","parse-names":false,"suffix":""}],"container-title":"Jurnal Keuangan dan Perbankan (KEBAN)","id":"ITEM-1","issue":"1","issued":{"date-parts":[["2021","10","26"]]},"page":"1-13","title":"Finance Technology as a Solution to Get Capital for Small Business Today","type":"article-journal","volume":"1"},"uris":["http://www.mendeley.com/documents/?uuid=a9810b42-f041-481a-8093-7dd08dbe5c87"]}],"mendeley":{"formattedCitation":"[3]","plainTextFormattedCitation":"[3]","previouslyFormattedCitation":"[3]"},"properties":{"noteIndex":0},"schema":"https://github.com/citation-style-language/schema/raw/master/csl-citation.json"}</w:instrText>
      </w:r>
      <w:r>
        <w:rPr>
          <w:color w:val="000000"/>
          <w:sz w:val="22"/>
        </w:rPr>
        <w:fldChar w:fldCharType="separate"/>
      </w:r>
      <w:r w:rsidRPr="005620CC">
        <w:rPr>
          <w:noProof/>
          <w:color w:val="000000"/>
          <w:sz w:val="22"/>
        </w:rPr>
        <w:t>[3]</w:t>
      </w:r>
      <w:r>
        <w:rPr>
          <w:color w:val="000000"/>
          <w:sz w:val="22"/>
        </w:rPr>
        <w:fldChar w:fldCharType="end"/>
      </w:r>
      <w:r>
        <w:rPr>
          <w:color w:val="000000"/>
          <w:sz w:val="22"/>
        </w:rPr>
        <w:t xml:space="preserve">, </w:t>
      </w:r>
      <w:r>
        <w:rPr>
          <w:color w:val="000000"/>
          <w:sz w:val="22"/>
        </w:rPr>
        <w:fldChar w:fldCharType="begin" w:fldLock="1"/>
      </w:r>
      <w:r>
        <w:rPr>
          <w:color w:val="000000"/>
          <w:sz w:val="22"/>
        </w:rPr>
        <w:instrText>ADDIN CSL_CITATION {"citationItems":[{"id":"ITEM-1","itemData":{"DOI":"10.31316/jbm.v1i1.287","ISSN":"2685-8398","abstract":"Tujuan dari kegiatan pengabdian kepada masyarakat adalah untuk menciptakan lingkungan kerja yang aman dan nyaman di UD. Barokah, sehingga resiko kecelakaan kerja dan penyakit akibat kerja dapat dikendalikan. Metode yang digunakan dalam kegiatan pengabdian ini adalah dengan mengadakan penyuluhan dan pelatihan mengenai; a) identifikasi potensi bahaya di tempat kerja dan tindakan pencegahan kecelakaan akibat kerja (KAK), b) mengenai penyakit akibat kerja (PAK). Hasil dari kegiaan penyuluhan dan pelatihan K3 yang telah dilakukan diketahui bahwa peserta sangat antusias untuk mengikuti kegiatan ini. Hal tersebut terlihat dengan peserta yang aktif bertanya sehingga diskusi berjalan menarik dan hidup. Selain itu, peserta yang pada mulanya belum mengetahui tentang K3 setelah mengikuti penyuluhan dan pelatihan menjadi paham dan menjadi tentang betapa pentingnya K3 dalam dunia kerja. Berdasar kuisioner yang diberikan kepada peserta sebelum dan sesudah penyuluhan dan pelatihan pengetahuan serta pemahaman peserta tentang K3 mengalami peningkatan sebesar 73,5 %, pengetahuan tentang prosedur K3 mengalami peningkatan sebesar 45,7 %, pengetahuan adanya potensi bahaya di tempat kerja yang bisa berakibat terjadinya kecelakaan kerja mengalami peningkatan sebesar 73,0 % dan pengetahuan peserta mengenai penyakit akibat kerja juga mengalami peningkatan sebesar 48,6 %. Kata Kunci: K3, KAK, PAK, UD. Barokah, potensi bahaya","author":[{"dropping-particle":"","family":"Mindhayani","given":"Iva","non-dropping-particle":"","parse-names":false,"suffix":""}],"container-title":"Jurnal Berdaya Mandiri","id":"ITEM-1","issue":"1","issued":{"date-parts":[["2019","8","9"]]},"page":"78-83","title":"PENYULUHAN KESELAMATAN DAN KESEHATAN KERJA (K3) DI UD. BAROKAH BANTUL","type":"article-journal","volume":"1"},"uris":["http://www.mendeley.com/documents/?uuid=00c386db-e58f-4671-a75a-1e1c93457603"]}],"mendeley":{"formattedCitation":"[4]","plainTextFormattedCitation":"[4]","previouslyFormattedCitation":"[4]"},"properties":{"noteIndex":0},"schema":"https://github.com/citation-style-language/schema/raw/master/csl-citation.json"}</w:instrText>
      </w:r>
      <w:r>
        <w:rPr>
          <w:color w:val="000000"/>
          <w:sz w:val="22"/>
        </w:rPr>
        <w:fldChar w:fldCharType="separate"/>
      </w:r>
      <w:r w:rsidRPr="005620CC">
        <w:rPr>
          <w:noProof/>
          <w:color w:val="000000"/>
          <w:sz w:val="22"/>
        </w:rPr>
        <w:t>[4]</w:t>
      </w:r>
      <w:r>
        <w:rPr>
          <w:color w:val="000000"/>
          <w:sz w:val="22"/>
        </w:rPr>
        <w:fldChar w:fldCharType="end"/>
      </w:r>
      <w:r w:rsidRPr="00144E2A">
        <w:rPr>
          <w:color w:val="000000"/>
          <w:sz w:val="22"/>
        </w:rPr>
        <w:t xml:space="preserve">.masalah yang dihadapi UKM saat ini tentang kebersihan yang belum terjaga dalam proses pengelolaan produksi </w:t>
      </w:r>
      <w:r>
        <w:rPr>
          <w:color w:val="000000"/>
          <w:sz w:val="22"/>
        </w:rPr>
        <w:fldChar w:fldCharType="begin" w:fldLock="1"/>
      </w:r>
      <w:r>
        <w:rPr>
          <w:color w:val="000000"/>
          <w:sz w:val="22"/>
        </w:rPr>
        <w:instrText>ADDIN CSL_CITATION {"citationItems":[{"id":"ITEM-1","itemData":{"DOI":"10.30656/jkk.v2i1.5829","ISSN":"2808-6430","abstract":"The provision of credit for entrepreneurs is currently a separate issue for Islamic banks because they have a small market segment. How to manage Islamic bank credit to expand the market for entrepreneurs in accordance with government policies in supporting the current recovery. For this reason, banks need to manage existing credit so that avoid the risk of bad credit that will arise in the future. For credit management for bank entrepreneurs, it should look at the income generated by business actors per year, in addition to the type of business that has a high level of buyer interest, the bank must pay attention to it. can find out the level of credit risk that exists so that it provides behavior to existing entrepreneurs.","author":[{"dropping-particle":"","family":"Sutikno","given":"Sutikno","non-dropping-particle":"","parse-names":false,"suffix":""},{"dropping-particle":"","family":"Suhaemi","given":"Muhamad","non-dropping-particle":"","parse-names":false,"suffix":""},{"dropping-particle":"","family":"Irsad Ariffin","given":"Muhammad","non-dropping-particle":"","parse-names":false,"suffix":""}],"container-title":"Jurnal Keuangan dan Perbankan (KEBAN)","id":"ITEM-1","issue":"1","issued":{"date-parts":[["2022","12","17"]]},"page":"1-6","title":"Sharia Bank Credit Management In Entrepreneurship","type":"article-journal","volume":"2"},"uris":["http://www.mendeley.com/documents/?uuid=515b835f-f78f-4ce0-a7e1-655bacde69c2"]}],"mendeley":{"formattedCitation":"[5]","plainTextFormattedCitation":"[5]","previouslyFormattedCitation":"[5]"},"properties":{"noteIndex":0},"schema":"https://github.com/citation-style-language/schema/raw/master/csl-citation.json"}</w:instrText>
      </w:r>
      <w:r>
        <w:rPr>
          <w:color w:val="000000"/>
          <w:sz w:val="22"/>
        </w:rPr>
        <w:fldChar w:fldCharType="separate"/>
      </w:r>
      <w:r w:rsidRPr="005620CC">
        <w:rPr>
          <w:noProof/>
          <w:color w:val="000000"/>
          <w:sz w:val="22"/>
        </w:rPr>
        <w:t>[5]</w:t>
      </w:r>
      <w:r>
        <w:rPr>
          <w:color w:val="000000"/>
          <w:sz w:val="22"/>
        </w:rPr>
        <w:fldChar w:fldCharType="end"/>
      </w:r>
      <w:r w:rsidRPr="00144E2A">
        <w:rPr>
          <w:color w:val="000000"/>
          <w:sz w:val="22"/>
        </w:rPr>
        <w:t>,</w:t>
      </w:r>
      <w:r>
        <w:rPr>
          <w:color w:val="000000"/>
          <w:sz w:val="22"/>
        </w:rPr>
        <w:fldChar w:fldCharType="begin" w:fldLock="1"/>
      </w:r>
      <w:r>
        <w:rPr>
          <w:color w:val="000000"/>
          <w:sz w:val="22"/>
        </w:rPr>
        <w:instrText>ADDIN CSL_CITATION {"citationItems":[{"id":"ITEM-1","itemData":{"DOI":"10.31599/jstpm.v2i1.623","ISSN":"2722-3957","abstract":"Warga pesisir yang tinggal di kota Batam sebagian besar bergantung pada laut. Sebagian besar bekerja sebagai nelayan dan sebagian lainnya bekerja sebagai pembudidaya ikan. Teluk Mata Ikan di Kecamatan Nongsa merupakan salah satu pulau nelayan di Kota Batam. Lokasinya yang berbatasan langsung dengan Singapura menjadikan pulau ini salah satu titik perbatasan Kota Batam dengan potensi air. Diketahui bahwa nelayan di Teluk Mata Ikan sering mengalami kecelakaan saat bekerja di laut. Terdapat banyak potensi resiko yang dapat terjadi seperti kapal bocor, terluka saat menarik jala, kelebihan muatan, dan tenggelam. Oleh karena itu, perlu diadakan pelatihan keselamatan dan kesehatan kerja untuk memberikan pemahaman dan mendorong kesadaran para nelayan di Teluk Mata Ikan. Untuk tata tertib para nelayan bisa lebih memperhatikan keselamatannya. Selain memberikan pelatihan, kegiatan ini juga dibarengi dengan pemberian jaket pengaman untuk meminimalisir resiko tenggelam jika nelayan terpaksa terjatuh ke laut.","author":[{"dropping-particle":"","family":"Ilmi","given":"Nurul","non-dropping-particle":"","parse-names":false,"suffix":""},{"dropping-particle":"","family":"Mardiansyah","given":"Yopy","non-dropping-particle":"","parse-names":false,"suffix":""},{"dropping-particle":"","family":"Sari","given":"Dely Indah","non-dropping-particle":"","parse-names":false,"suffix":""}],"container-title":"Jurnal Sains Teknologi dalam Pemberdayaan Masyarakat","id":"ITEM-1","issue":"1","issued":{"date-parts":[["2021","7","31"]]},"page":"9-16","title":"Pelatihan Keselamatan dan Kesehatan Kerja (K3) Pada Kelompok Nelayan Teluk Mata Ikan, Kota Batam","type":"article-journal","volume":"2"},"uris":["http://www.mendeley.com/documents/?uuid=1abf22b6-f400-47ef-9733-33619bca5619"]}],"mendeley":{"formattedCitation":"[6]","plainTextFormattedCitation":"[6]","previouslyFormattedCitation":"[6]"},"properties":{"noteIndex":0},"schema":"https://github.com/citation-style-language/schema/raw/master/csl-citation.json"}</w:instrText>
      </w:r>
      <w:r>
        <w:rPr>
          <w:color w:val="000000"/>
          <w:sz w:val="22"/>
        </w:rPr>
        <w:fldChar w:fldCharType="separate"/>
      </w:r>
      <w:r w:rsidRPr="005620CC">
        <w:rPr>
          <w:noProof/>
          <w:color w:val="000000"/>
          <w:sz w:val="22"/>
        </w:rPr>
        <w:t>[6]</w:t>
      </w:r>
      <w:r>
        <w:rPr>
          <w:color w:val="000000"/>
          <w:sz w:val="22"/>
        </w:rPr>
        <w:fldChar w:fldCharType="end"/>
      </w:r>
      <w:r>
        <w:rPr>
          <w:color w:val="000000"/>
          <w:sz w:val="22"/>
        </w:rPr>
        <w:t xml:space="preserve">, </w:t>
      </w:r>
      <w:r>
        <w:rPr>
          <w:color w:val="000000"/>
          <w:sz w:val="22"/>
        </w:rPr>
        <w:fldChar w:fldCharType="begin" w:fldLock="1"/>
      </w:r>
      <w:r>
        <w:rPr>
          <w:color w:val="000000"/>
          <w:sz w:val="22"/>
        </w:rPr>
        <w:instrText>ADDIN CSL_CITATION {"citationItems":[{"id":"ITEM-1","itemData":{"ISSN":"2684-9747","author":[{"dropping-particle":"","family":"Sutikno","given":"Sutikno","non-dropping-particle":"","parse-names":false,"suffix":""},{"dropping-particle":"","family":"Nursaman","given":"Nursaman","non-dropping-particle":"","parse-names":false,"suffix":""},{"dropping-particle":"","family":"Muliyat","given":"Muliyat","non-dropping-particle":"","parse-names":false,"suffix":""}],"container-title":"Journal of Management Science (JMAS)","id":"ITEM-1","issue":"1","issued":{"date-parts":[["2022"]]},"page":"27-30","title":"The Role Of Digital Banking In Taking The Opportunities And Challenges Of Sharia Banks In The Digital Era","type":"article-journal","volume":"5"},"uris":["http://www.mendeley.com/documents/?uuid=11a742c7-c8b6-40cd-a026-628e5a3a0988"]}],"mendeley":{"formattedCitation":"[7]","plainTextFormattedCitation":"[7]","previouslyFormattedCitation":"[7]"},"properties":{"noteIndex":0},"schema":"https://github.com/citation-style-language/schema/raw/master/csl-citation.json"}</w:instrText>
      </w:r>
      <w:r>
        <w:rPr>
          <w:color w:val="000000"/>
          <w:sz w:val="22"/>
        </w:rPr>
        <w:fldChar w:fldCharType="separate"/>
      </w:r>
      <w:r w:rsidRPr="005620CC">
        <w:rPr>
          <w:noProof/>
          <w:color w:val="000000"/>
          <w:sz w:val="22"/>
        </w:rPr>
        <w:t>[7]</w:t>
      </w:r>
      <w:r>
        <w:rPr>
          <w:color w:val="000000"/>
          <w:sz w:val="22"/>
        </w:rPr>
        <w:fldChar w:fldCharType="end"/>
      </w:r>
      <w:r w:rsidRPr="00144E2A">
        <w:rPr>
          <w:color w:val="000000"/>
          <w:sz w:val="22"/>
        </w:rPr>
        <w:t>.</w:t>
      </w:r>
    </w:p>
    <w:p w14:paraId="11707700" w14:textId="77777777" w:rsidR="00570AE1" w:rsidRPr="00144E2A" w:rsidRDefault="00570AE1" w:rsidP="00570AE1">
      <w:pPr>
        <w:autoSpaceDE w:val="0"/>
        <w:autoSpaceDN w:val="0"/>
        <w:adjustRightInd w:val="0"/>
        <w:jc w:val="both"/>
        <w:rPr>
          <w:color w:val="000000"/>
          <w:sz w:val="22"/>
        </w:rPr>
      </w:pPr>
      <w:r w:rsidRPr="00144E2A">
        <w:rPr>
          <w:color w:val="000000"/>
          <w:sz w:val="22"/>
        </w:rPr>
        <w:t xml:space="preserve">Tujuan: Dalam pengabdiann ini, kami bekerja sama dengan UKM Aneka Kripiks, merupakan UKM yang ada di daerah kramatwatu serang bagaimana penerapan </w:t>
      </w:r>
      <w:proofErr w:type="gramStart"/>
      <w:r w:rsidRPr="00144E2A">
        <w:rPr>
          <w:color w:val="000000"/>
          <w:sz w:val="22"/>
        </w:rPr>
        <w:t>kebersihan,keamanan</w:t>
      </w:r>
      <w:proofErr w:type="gramEnd"/>
      <w:r w:rsidRPr="00144E2A">
        <w:rPr>
          <w:color w:val="000000"/>
          <w:sz w:val="22"/>
        </w:rPr>
        <w:t xml:space="preserve"> kesehatan pada aneka krepik sesuai dengan standar makanan.</w:t>
      </w:r>
    </w:p>
    <w:p w14:paraId="22920841" w14:textId="77777777" w:rsidR="00570AE1" w:rsidRDefault="00570AE1" w:rsidP="00570AE1">
      <w:pPr>
        <w:autoSpaceDE w:val="0"/>
        <w:autoSpaceDN w:val="0"/>
        <w:adjustRightInd w:val="0"/>
        <w:jc w:val="both"/>
        <w:rPr>
          <w:sz w:val="22"/>
        </w:rPr>
      </w:pPr>
      <w:r w:rsidRPr="00144E2A">
        <w:rPr>
          <w:color w:val="000000"/>
          <w:sz w:val="22"/>
        </w:rPr>
        <w:t xml:space="preserve">Obyek: penerapan </w:t>
      </w:r>
      <w:proofErr w:type="gramStart"/>
      <w:r w:rsidRPr="00144E2A">
        <w:rPr>
          <w:color w:val="000000"/>
          <w:sz w:val="22"/>
        </w:rPr>
        <w:t>kebersihan,keamanan</w:t>
      </w:r>
      <w:proofErr w:type="gramEnd"/>
      <w:r w:rsidRPr="00144E2A">
        <w:rPr>
          <w:color w:val="000000"/>
          <w:sz w:val="22"/>
        </w:rPr>
        <w:t xml:space="preserve"> kesehatan pada aneka krepik sesuai dengan standar makanan. Studi ini akan menyelidiki penerapan k3 pada Aneka kripik sesuai standar makanan yang berlaku di UMKM</w:t>
      </w:r>
      <w:r>
        <w:rPr>
          <w:color w:val="000000"/>
          <w:sz w:val="22"/>
        </w:rPr>
        <w:t xml:space="preserve"> </w:t>
      </w:r>
      <w:r>
        <w:rPr>
          <w:color w:val="000000"/>
          <w:sz w:val="22"/>
        </w:rPr>
        <w:fldChar w:fldCharType="begin" w:fldLock="1"/>
      </w:r>
      <w:r>
        <w:rPr>
          <w:color w:val="000000"/>
          <w:sz w:val="22"/>
        </w:rPr>
        <w:instrText>ADDIN CSL_CITATION {"citationItems":[{"id":"ITEM-1","itemData":{"DOI":"10.32672/jse.v6i3.3050","ISSN":"2541-1934","abstract":"The operation of the Talangagung Edu-Tourism Landfill applies a sanitary landfill system, which requires a workforce to operate optimally. These workers may be exposed to work accidents and occupational diseases when the Landfill is operating, which come from various sources of OHS hazards. Efforts to reduce the risk of work accidents and occupational diseases consist of managing OHS in the working environment of the Talangagung Edu-Tourism Landfill. The goal of this study is to evaluate the application and provide recommendations to improving the application of OHS management at the Edu-Tourism Landfill in Talangagung. Thus, the Talangagung Edu-Tourism Landfill can maximize the volume of waste and educational tourism facilities. This study involved 16 respondents who were divided into workers and decision-makers by selective sampling in the operation of the Talangagung Edu-Tourism Landfill with data collection by observation, interviews, and questionnaires. The results of this study show that the Talangagung Edu-Tourism Landfill has implemented OHS management but the need to formulate new OHS management, to achieve maximum results. The priority strategy in efforts to improve OHS management is to \"enhance awareness of OHS management\" where there is a plan to implement the strategy to facilitate implementation of the strategy in the work environment.","author":[{"dropping-particle":"","family":"Putro","given":"Dhymas Sulistyono","non-dropping-particle":"","parse-names":false,"suffix":""}],"container-title":"Jurnal Serambi Engineering","id":"ITEM-1","issue":"3","issued":{"date-parts":[["2021","6","11"]]},"title":"Strategi Perbaikan Implementasi Manajemen Keselamatan dan Kesehatan Kerja (K3) TPAS Wisata Edukasi Talangagung Kabupaten Malang","type":"article-journal","volume":"6"},"uris":["http://www.mendeley.com/documents/?uuid=8f3e696c-48fd-4b6e-b495-ae48a67082c2"]}],"mendeley":{"formattedCitation":"[8]","plainTextFormattedCitation":"[8]","previouslyFormattedCitation":"[8]"},"properties":{"noteIndex":0},"schema":"https://github.com/citation-style-language/schema/raw/master/csl-citation.json"}</w:instrText>
      </w:r>
      <w:r>
        <w:rPr>
          <w:color w:val="000000"/>
          <w:sz w:val="22"/>
        </w:rPr>
        <w:fldChar w:fldCharType="separate"/>
      </w:r>
      <w:r w:rsidRPr="005620CC">
        <w:rPr>
          <w:noProof/>
          <w:color w:val="000000"/>
          <w:sz w:val="22"/>
        </w:rPr>
        <w:t>[8]</w:t>
      </w:r>
      <w:r>
        <w:rPr>
          <w:color w:val="000000"/>
          <w:sz w:val="22"/>
        </w:rPr>
        <w:fldChar w:fldCharType="end"/>
      </w:r>
      <w:r>
        <w:rPr>
          <w:color w:val="000000"/>
          <w:sz w:val="22"/>
        </w:rPr>
        <w:t xml:space="preserve">, </w:t>
      </w:r>
      <w:r>
        <w:rPr>
          <w:color w:val="000000"/>
          <w:sz w:val="22"/>
        </w:rPr>
        <w:fldChar w:fldCharType="begin" w:fldLock="1"/>
      </w:r>
      <w:r>
        <w:rPr>
          <w:color w:val="000000"/>
          <w:sz w:val="22"/>
        </w:rPr>
        <w:instrText>ADDIN CSL_CITATION {"citationItems":[{"id":"ITEM-1","itemData":{"DOI":"10.30736/jab.v4i01.87","ISSN":"2720-9768","author":[{"dropping-particle":"","family":"Ridwan","given":"Ahmad","non-dropping-particle":"","parse-names":false,"suffix":""},{"dropping-particle":"","family":"Susanto","given":"Sony","non-dropping-particle":"","parse-names":false,"suffix":""},{"dropping-particle":"","family":"Winarno","given":"Sigit","non-dropping-particle":"","parse-names":false,"suffix":""},{"dropping-particle":"","family":"Setianto","given":"Yosef Cahyo","non-dropping-particle":"","parse-names":false,"suffix":""},{"dropping-particle":"","family":"Gardjito","given":"Edy","non-dropping-particle":"","parse-names":false,"suffix":""},{"dropping-particle":"","family":"Siswanto","given":"Eko","non-dropping-particle":"","parse-names":false,"suffix":""}],"container-title":"Jurnal Abdimas Berdaya : Jurnal Pembelajaran, Pemberdayaan dan Pengabdian Masyarakat","id":"ITEM-1","issue":"01","issued":{"date-parts":[["2021","3","18"]]},"page":"36","title":"Sosialisasi Pentingnya Penerapan Keselamatan dan Kesehatan Kerja (K3) Pada Karyawan Pabrik Semen Tuban","type":"article-journal","volume":"4"},"uris":["http://www.mendeley.com/documents/?uuid=93d41523-9286-4e65-a0e1-70ac5e39bc96"]}],"mendeley":{"formattedCitation":"[9]","plainTextFormattedCitation":"[9]","previouslyFormattedCitation":"[9]"},"properties":{"noteIndex":0},"schema":"https://github.com/citation-style-language/schema/raw/master/csl-citation.json"}</w:instrText>
      </w:r>
      <w:r>
        <w:rPr>
          <w:color w:val="000000"/>
          <w:sz w:val="22"/>
        </w:rPr>
        <w:fldChar w:fldCharType="separate"/>
      </w:r>
      <w:r w:rsidRPr="005620CC">
        <w:rPr>
          <w:noProof/>
          <w:color w:val="000000"/>
          <w:sz w:val="22"/>
        </w:rPr>
        <w:t>[9]</w:t>
      </w:r>
      <w:r>
        <w:rPr>
          <w:color w:val="000000"/>
          <w:sz w:val="22"/>
        </w:rPr>
        <w:fldChar w:fldCharType="end"/>
      </w:r>
      <w:r>
        <w:rPr>
          <w:color w:val="000000"/>
          <w:sz w:val="22"/>
        </w:rPr>
        <w:t>,</w:t>
      </w:r>
      <w:r>
        <w:rPr>
          <w:color w:val="000000"/>
          <w:sz w:val="22"/>
        </w:rPr>
        <w:fldChar w:fldCharType="begin" w:fldLock="1"/>
      </w:r>
      <w:r>
        <w:rPr>
          <w:color w:val="000000"/>
          <w:sz w:val="22"/>
        </w:rPr>
        <w:instrText>ADDIN CSL_CITATION {"citationItems":[{"id":"ITEM-1","itemData":{"DOI":"10.54443/sibatik.v1i2.10","ISSN":"2809-8544","abstract":"Keselamatan dan kesehatan kerja adalah salah satu bentuk pemeliharaan sumber daya manusia, dalam hal ini pemeliharaan karyawan yang berarti mempertahankan karyawan agar tetap loyal terhadap perusahaan, meningkatkan motivasi dan disiplin kerja karyawan, meningkatkan rasa aman dan ketenangan jiwa karyawan dalam melakukan pekerjaannya, serta meningkatkan kinerja karyawan. Tujuan dan sasaran penerapan program Keselamatan dan Kesehatan Kerja (K3) pada setiap perusahaan adalah menciptakan sesuatu sistem manajemen keselamatan dan kesehatan kerja dalam ruang lingkup perusahaan dengan melibatkan unsur manajemen, tenaga kerja, kondisi dan lingkungan kerja yang terintegrasi dalam rangka mencegah dan mengurangi kecelakaan dan penyakit akibat bekerja serta terciptanya tempat kerja yang aman, efisien dan produktif. Hasil penelitian menunjukkan bahwa keselamatan kerja dan kesehatan kerja berpengaruh positif dan signifikan terhadap produktivitas karyawan PT Tani Prima Makmur Unit pabrik Pengolahan Kelapa Sawit (PKS), keselamatan dan kesehatan kerja dengan produktivitas sangat erat hubungannya bagi karyawan. Program kesehatan kerja lebih dominan berpengaruh terhadap produktivitas karyawan PT Tani Prima Makmur Unit pabrik Pengolahan Kelapa Sawit (PKS).","author":[{"dropping-particle":"","family":"Tauwi","given":"Tauwi","non-dropping-particle":"","parse-names":false,"suffix":""},{"dropping-particle":"","family":"Pagala","given":"Izharuddin","non-dropping-particle":"","parse-names":false,"suffix":""}],"container-title":"SIBATIK JOURNAL: Jurnal Ilmiah Bidang Sosial, Ekonomi, Budaya, Teknologi, dan Pendidikan","id":"ITEM-1","issue":"2","issued":{"date-parts":[["2022","1","31"]]},"page":"31-40","title":"IMPLEMENTASI PROGRAM KESELAMATAN DAN KESEHATAN KERJA (K 3) TERHADAP PRODUKTIVITAS KARYAWAN PADA PT. TANI PRIMA MAKMUR UNIT PABRIK PENGOLAHAN KELAPA SAWIT (PKS) KABUPATEN KONAWE","type":"article-journal","volume":"1"},"uris":["http://www.mendeley.com/documents/?uuid=7dcb7b6d-0b37-4bbc-a178-1c616530cc29"]}],"mendeley":{"formattedCitation":"[10]","plainTextFormattedCitation":"[10]","previouslyFormattedCitation":"[10]"},"properties":{"noteIndex":0},"schema":"https://github.com/citation-style-language/schema/raw/master/csl-citation.json"}</w:instrText>
      </w:r>
      <w:r>
        <w:rPr>
          <w:color w:val="000000"/>
          <w:sz w:val="22"/>
        </w:rPr>
        <w:fldChar w:fldCharType="separate"/>
      </w:r>
      <w:r w:rsidRPr="005620CC">
        <w:rPr>
          <w:noProof/>
          <w:color w:val="000000"/>
          <w:sz w:val="22"/>
        </w:rPr>
        <w:t>[10]</w:t>
      </w:r>
      <w:r>
        <w:rPr>
          <w:color w:val="000000"/>
          <w:sz w:val="22"/>
        </w:rPr>
        <w:fldChar w:fldCharType="end"/>
      </w:r>
      <w:r>
        <w:rPr>
          <w:sz w:val="22"/>
        </w:rPr>
        <w:t xml:space="preserve">. </w:t>
      </w:r>
    </w:p>
    <w:p w14:paraId="57536381" w14:textId="77777777" w:rsidR="00570AE1" w:rsidRDefault="00570AE1" w:rsidP="00570AE1">
      <w:pPr>
        <w:autoSpaceDE w:val="0"/>
        <w:autoSpaceDN w:val="0"/>
        <w:adjustRightInd w:val="0"/>
        <w:jc w:val="both"/>
        <w:rPr>
          <w:color w:val="000000"/>
          <w:sz w:val="22"/>
        </w:rPr>
      </w:pPr>
      <w:r w:rsidRPr="00144E2A">
        <w:rPr>
          <w:color w:val="000000"/>
          <w:sz w:val="22"/>
        </w:rPr>
        <w:t xml:space="preserve">Pengabdian ini bermanfaat untuk dapat di terapkan UKM agar memiliki stantar k3 yang baik dalam menjalankan usahanya sehingga konsumen percaya akan produk yang di </w:t>
      </w:r>
      <w:proofErr w:type="gramStart"/>
      <w:r w:rsidRPr="00144E2A">
        <w:rPr>
          <w:color w:val="000000"/>
          <w:sz w:val="22"/>
        </w:rPr>
        <w:t>hasilkan.dari</w:t>
      </w:r>
      <w:proofErr w:type="gramEnd"/>
      <w:r w:rsidRPr="00144E2A">
        <w:rPr>
          <w:color w:val="000000"/>
          <w:sz w:val="22"/>
        </w:rPr>
        <w:t xml:space="preserve"> segi kebersihan,pemilihan,proses,dan pengemasan sehingga meningkatkan penjualan dan akhirnya UKM menjadi mendapatkan keuntungan</w:t>
      </w:r>
    </w:p>
    <w:p w14:paraId="351D270D" w14:textId="77777777" w:rsidR="00570AE1" w:rsidRDefault="00570AE1" w:rsidP="00570AE1">
      <w:pPr>
        <w:pStyle w:val="Title"/>
      </w:pPr>
    </w:p>
    <w:p w14:paraId="3A6FF9BC" w14:textId="77777777" w:rsidR="00570AE1" w:rsidRDefault="00570AE1" w:rsidP="00570AE1">
      <w:pPr>
        <w:pStyle w:val="Title"/>
        <w:rPr>
          <w:lang w:val="id-ID"/>
        </w:rPr>
      </w:pPr>
      <w:r>
        <w:t>2. METODE</w:t>
      </w:r>
      <w:r>
        <w:rPr>
          <w:lang w:val="id-ID"/>
        </w:rPr>
        <w:t xml:space="preserve"> PELAKSANAAN</w:t>
      </w:r>
    </w:p>
    <w:p w14:paraId="74CC7D3B" w14:textId="77777777" w:rsidR="00570AE1" w:rsidRDefault="00570AE1" w:rsidP="00570AE1">
      <w:pPr>
        <w:autoSpaceDE w:val="0"/>
        <w:autoSpaceDN w:val="0"/>
        <w:adjustRightInd w:val="0"/>
        <w:ind w:firstLine="0"/>
        <w:jc w:val="left"/>
        <w:rPr>
          <w:color w:val="000000"/>
          <w:sz w:val="22"/>
        </w:rPr>
      </w:pPr>
    </w:p>
    <w:p w14:paraId="63ED3BC4" w14:textId="77777777" w:rsidR="00570AE1" w:rsidRDefault="00570AE1" w:rsidP="00570AE1">
      <w:pPr>
        <w:autoSpaceDE w:val="0"/>
        <w:autoSpaceDN w:val="0"/>
        <w:adjustRightInd w:val="0"/>
        <w:jc w:val="both"/>
        <w:rPr>
          <w:color w:val="000000"/>
          <w:sz w:val="22"/>
        </w:rPr>
      </w:pPr>
      <w:r w:rsidRPr="00144E2A">
        <w:rPr>
          <w:color w:val="000000"/>
          <w:sz w:val="22"/>
        </w:rPr>
        <w:t xml:space="preserve">Metode yang digunakan dalam pengabdian ini dengan </w:t>
      </w:r>
      <w:r>
        <w:rPr>
          <w:color w:val="000000"/>
          <w:sz w:val="22"/>
        </w:rPr>
        <w:t xml:space="preserve">cara mengamati dari memilih persediaan </w:t>
      </w:r>
      <w:r w:rsidRPr="00144E2A">
        <w:rPr>
          <w:color w:val="000000"/>
          <w:sz w:val="22"/>
        </w:rPr>
        <w:t>bahan baku,proses pengelolaan dari bahan baku sampai menjadi produk jadi.pengecekan kualitas rasa hingga pengemasan produk tersebut untuk di jual</w:t>
      </w:r>
      <w:r>
        <w:rPr>
          <w:color w:val="000000"/>
          <w:sz w:val="22"/>
        </w:rPr>
        <w:t xml:space="preserve"> </w:t>
      </w:r>
      <w:r>
        <w:rPr>
          <w:color w:val="000000"/>
          <w:sz w:val="22"/>
        </w:rPr>
        <w:fldChar w:fldCharType="begin" w:fldLock="1"/>
      </w:r>
      <w:r>
        <w:rPr>
          <w:color w:val="000000"/>
          <w:sz w:val="22"/>
        </w:rPr>
        <w:instrText>ADDIN CSL_CITATION {"citationItems":[{"id":"ITEM-1","itemData":{"DOI":"10.31253/pe.v19i3.638","ISSN":"2614-6789","author":[{"dropping-particle":"","family":"Ramadani","given":"Mery","non-dropping-particle":"","parse-names":false,"suffix":""},{"dropping-particle":"","family":"Sutikno","given":"Sutikno","non-dropping-particle":"","parse-names":false,"suffix":""}],"container-title":"Primanomics: Jurnal Ekonomi &amp; Bisnis","id":"ITEM-1","issue":"3","issued":{"date-parts":[["2021"]]},"page":"91-100","title":"Commitment Of Small Business Actors To Shopee Online Consumers","type":"article-journal","volume":"19"},"uris":["http://www.mendeley.com/documents/?uuid=81c58d2b-7e13-4c11-9678-21a5f62fd882"]}],"mendeley":{"formattedCitation":"[11]","plainTextFormattedCitation":"[11]","previouslyFormattedCitation":"[11]"},"properties":{"noteIndex":0},"schema":"https://github.com/citation-style-language/schema/raw/master/csl-citation.json"}</w:instrText>
      </w:r>
      <w:r>
        <w:rPr>
          <w:color w:val="000000"/>
          <w:sz w:val="22"/>
        </w:rPr>
        <w:fldChar w:fldCharType="separate"/>
      </w:r>
      <w:r w:rsidRPr="005620CC">
        <w:rPr>
          <w:noProof/>
          <w:color w:val="000000"/>
          <w:sz w:val="22"/>
        </w:rPr>
        <w:t>[11]</w:t>
      </w:r>
      <w:r>
        <w:rPr>
          <w:color w:val="000000"/>
          <w:sz w:val="22"/>
        </w:rPr>
        <w:fldChar w:fldCharType="end"/>
      </w:r>
      <w:r>
        <w:rPr>
          <w:color w:val="000000"/>
          <w:sz w:val="22"/>
        </w:rPr>
        <w:t xml:space="preserve">, </w:t>
      </w:r>
      <w:r>
        <w:rPr>
          <w:color w:val="000000"/>
          <w:sz w:val="22"/>
        </w:rPr>
        <w:fldChar w:fldCharType="begin" w:fldLock="1"/>
      </w:r>
      <w:r>
        <w:rPr>
          <w:color w:val="000000"/>
          <w:sz w:val="22"/>
        </w:rPr>
        <w:instrText>ADDIN CSL_CITATION {"citationItems":[{"id":"ITEM-1","itemData":{"DOI":"10.31253/pe.v18i3.399","ISSN":"2614-6789","abstract":"The purpose of this study was to determine whether promotions and prices have an effect on sales made by e-commerce. This research was conducted by involving 100 respondents in the city of Tangerang who had shopped at an online store. To determine the relationship between variables with a test research instrument in the form of a scale to measure the variable Promotion (X1) and Price (X2) to Sales. (Y). with the method 1. Validity and Reliability Test; 2. Classical Assumption Test; 3. Multiple Regression Analysis; 4. Hypothesis test, and produce the value of X1 (0.287), X2 (0.148) and the value of R2 (0.144) so that it affects both partially and simultaneously.","author":[{"dropping-particle":"","family":"Sutikno","given":"Sutikno","non-dropping-particle":"","parse-names":false,"suffix":""},{"dropping-particle":"","family":"Suhartini","given":"Suhartini","non-dropping-particle":"","parse-names":false,"suffix":""}],"container-title":"Primanomics : Jurnal Ekonomi &amp; Bisnis","id":"ITEM-1","issue":"3","issued":{"date-parts":[["2020","9","2"]]},"page":"102","title":"Price Strategies And Promotions Which E-Commerce Does In Sales","type":"article-journal","volume":"18"},"uris":["http://www.mendeley.com/documents/?uuid=326d166b-1326-4963-9f86-b80f63338f8f"]}],"mendeley":{"formattedCitation":"[12]","plainTextFormattedCitation":"[12]","previouslyFormattedCitation":"[12]"},"properties":{"noteIndex":0},"schema":"https://github.com/citation-style-language/schema/raw/master/csl-citation.json"}</w:instrText>
      </w:r>
      <w:r>
        <w:rPr>
          <w:color w:val="000000"/>
          <w:sz w:val="22"/>
        </w:rPr>
        <w:fldChar w:fldCharType="separate"/>
      </w:r>
      <w:r w:rsidRPr="005620CC">
        <w:rPr>
          <w:noProof/>
          <w:color w:val="000000"/>
          <w:sz w:val="22"/>
        </w:rPr>
        <w:t>[12]</w:t>
      </w:r>
      <w:r>
        <w:rPr>
          <w:color w:val="000000"/>
          <w:sz w:val="22"/>
        </w:rPr>
        <w:fldChar w:fldCharType="end"/>
      </w:r>
      <w:r>
        <w:rPr>
          <w:color w:val="000000"/>
          <w:sz w:val="22"/>
        </w:rPr>
        <w:t>,</w:t>
      </w:r>
      <w:r>
        <w:rPr>
          <w:color w:val="000000"/>
          <w:sz w:val="22"/>
        </w:rPr>
        <w:fldChar w:fldCharType="begin" w:fldLock="1"/>
      </w:r>
      <w:r>
        <w:rPr>
          <w:color w:val="000000"/>
          <w:sz w:val="22"/>
        </w:rPr>
        <w:instrText>ADDIN CSL_CITATION {"citationItems":[{"id":"ITEM-1","itemData":{"DOI":"10.17509/boga.v8i2.21961","ISSN":"2549-6123","abstract":"Peluang terjadinya kecelakaan kerja di industri sangatlah besar. Salah satu upaya pencegahan preventif yang bisa dilakukan ialah dengan melaksanakan program K3. Semakin baik pelaksanaan program K3 yang dimiliki suatu usaha, maka akan semakin baik pula mutu kerja karyawan dan budaya kerja yang tercipta. Namun berdasarkan hasil pengamatan, terdapat suatu industri yang belum melaksanakan program K3 secara optimal. Hal tersebut dapat membuka potensi terjadinya kecelakaan kerja yang dapat merugikan dua belah pihak yaitu, pekerja dan pemilik usaha. Tujuan umum dalam penelitian ini ialah untuk memperoleh gambaran tentang pelaksanaan kesehatan, keselamatan, dan keamanan kerja (K3) di katering tersebut. Metode penelitian yang dilakukan ialah deskriptif dengan pendekatan kualitatif. Lokasi penelitian dilakukan di salah satu katering yang cukup terkenal di Kota Bandung. Secara keseluruhan, hasil penelitian menunjukan bahwa pelaksanaan K3 pada proses katering ini termasuk dalam kategori cukup dilaksanakan. Implikasi yang timbul dari hasil penelitian ini ialah jika pelaksanaan K3 dalam suatu industri tergolong baik, maka peluang terjadinya kecelakaan kerja akan berkurang sehingga proses kerja yang tercipta akan menjamin keselamatan dan keamanan bagi pekerja dan lingkungan.","author":[{"dropping-particle":"","family":"Rahmawati","given":"Ruly","non-dropping-particle":"","parse-names":false,"suffix":""},{"dropping-particle":"","family":"Juwaedah","given":"Ade","non-dropping-particle":"","parse-names":false,"suffix":""},{"dropping-particle":"","family":"Setiawati","given":"Tati","non-dropping-particle":"","parse-names":false,"suffix":""}],"container-title":"Media Pendidikan, Gizi, dan Kuliner","id":"ITEM-1","issue":"2","issued":{"date-parts":[["2019","12","16"]]},"title":"PELAKSANAAN KEAMANAN, KESELAMATAN, DAN KEAMANAN KERJA (K3) DI KATERING SERVICE KOTA BANDUNG","type":"article-journal","volume":"8"},"uris":["http://www.mendeley.com/documents/?uuid=add7e5b9-125f-4c27-b5f8-f9b97bfededf"]}],"mendeley":{"formattedCitation":"[13]","plainTextFormattedCitation":"[13]","previouslyFormattedCitation":"[13]"},"properties":{"noteIndex":0},"schema":"https://github.com/citation-style-language/schema/raw/master/csl-citation.json"}</w:instrText>
      </w:r>
      <w:r>
        <w:rPr>
          <w:color w:val="000000"/>
          <w:sz w:val="22"/>
        </w:rPr>
        <w:fldChar w:fldCharType="separate"/>
      </w:r>
      <w:r w:rsidRPr="005620CC">
        <w:rPr>
          <w:noProof/>
          <w:color w:val="000000"/>
          <w:sz w:val="22"/>
        </w:rPr>
        <w:t>[13]</w:t>
      </w:r>
      <w:r>
        <w:rPr>
          <w:color w:val="000000"/>
          <w:sz w:val="22"/>
        </w:rPr>
        <w:fldChar w:fldCharType="end"/>
      </w:r>
      <w:r>
        <w:rPr>
          <w:color w:val="000000"/>
          <w:sz w:val="22"/>
        </w:rPr>
        <w:t>.</w:t>
      </w:r>
    </w:p>
    <w:p w14:paraId="1F1AA772" w14:textId="77777777" w:rsidR="00570AE1" w:rsidRDefault="00570AE1" w:rsidP="00570AE1">
      <w:pPr>
        <w:autoSpaceDE w:val="0"/>
        <w:autoSpaceDN w:val="0"/>
        <w:adjustRightInd w:val="0"/>
        <w:jc w:val="both"/>
      </w:pPr>
      <w:r>
        <w:rPr>
          <w:color w:val="000000"/>
          <w:sz w:val="22"/>
        </w:rPr>
        <w:t>Metode ini digunakan untuk mempermudah</w:t>
      </w:r>
      <w:r>
        <w:rPr>
          <w:sz w:val="22"/>
          <w:szCs w:val="20"/>
        </w:rPr>
        <w:t xml:space="preserve">. bagi pemilik usaha agar dapat mejaga bahan baku sampai hasil jadi produk yang di inginkan sesuai dengan standar kebersihanan keamanan keselamatan dalam memproduksi pangan </w:t>
      </w:r>
      <w:r>
        <w:rPr>
          <w:sz w:val="22"/>
          <w:szCs w:val="20"/>
        </w:rPr>
        <w:fldChar w:fldCharType="begin" w:fldLock="1"/>
      </w:r>
      <w:r>
        <w:rPr>
          <w:sz w:val="22"/>
          <w:szCs w:val="20"/>
        </w:rPr>
        <w:instrText>ADDIN CSL_CITATION {"citationItems":[{"id":"ITEM-1","itemData":{"DOI":"10.37859/jpumri.v1i1.35","ISSN":"2550-0198","abstract":"Pengangguran dan kemiskinan hingga saat ini merupakan masalah besar bangsaIndonesia yang belum bisa terpecahkan. Data terbaru dari Badan Pusat Statistik (BPS)Provinsi Riau jumlah pengangguran di Riau meningkat. Jumlah pengangguran padaFebruari 2015 mencapai 199.769 orang. Peningkatan terbesar terjadi pada lulusanDiploma yaitu dari 10,14 % pada Februari 2014 menjadi 19.49 pada Februari 2015.Peningkatan tersebut seiring dengan bertambahnya jumlah penduduk di Provinsi Riauyang berjumlah sekitar 6.349 juta. Hal ini disebabkan oleh sebagian besar generasimuda putus sekolah tidak memiliki keterampilan untuk mendapatkan atau menciptakanlapangan kerja. Oleh karena itu kegiatan ini dinilai penting dilakukan untuk memberikanpemahaman mengenai konsep K3 dan kewirausahaan. Metode yang digunakan adalahberupa pelatihan atau penyuluhan K3 &amp; Kewirausahaan, tanya jawab dan diskusi diKelurahan Tengkerang Selatan, Kecamatan Bukitraya, Kota Pekanbaru. Dengankegiatan ini diharapkan masyrakat mampu membangun sebuah usaha untukkeberlanjutan hidupnya, mampu membina kerjasama antar kelompok untuk melakukanusaha dan untuk menggalakkan industri rumah tangga dan kecil sebagai prioritas dalampeningkatan ekonomi masyarakat.","author":[{"dropping-particle":"","family":"Satriardi","given":"Satriardi","non-dropping-particle":"","parse-names":false,"suffix":""},{"dropping-particle":"","family":"Zen","given":"Zayyinul Hayati","non-dropping-particle":"","parse-names":false,"suffix":""},{"dropping-particle":"","family":"Dermawan","given":"Dedi","non-dropping-particle":"","parse-names":false,"suffix":""},{"dropping-particle":"","family":"Anggraini","given":"Denny Astrie","non-dropping-particle":"","parse-names":false,"suffix":""},{"dropping-particle":"","family":"Meirizha","given":"Nova","non-dropping-particle":"","parse-names":false,"suffix":""},{"dropping-particle":"","family":"Yul","given":"Faradila Ananda","non-dropping-particle":"","parse-names":false,"suffix":""}],"container-title":"Jurnal Pengabdian UntukMu NegeRI","id":"ITEM-1","issue":"1","issued":{"date-parts":[["2017","5","27"]]},"page":"52-55","title":"PELATIHAN K3 &amp;amp; KEWIRAUSAHAAN UNTUK MASYARAKAT USIA PRODUKTIF DI KELURAHAN TANGKERANG SELATAN KECAMATAN BUKITRAYA KOTA PEKANBARU","type":"article-journal","volume":"1"},"uris":["http://www.mendeley.com/documents/?uuid=363d0fd0-7200-446f-8264-d2e2a297805e"]}],"mendeley":{"formattedCitation":"[14]","plainTextFormattedCitation":"[14]","previouslyFormattedCitation":"[14]"},"properties":{"noteIndex":0},"schema":"https://github.com/citation-style-language/schema/raw/master/csl-citation.json"}</w:instrText>
      </w:r>
      <w:r>
        <w:rPr>
          <w:sz w:val="22"/>
          <w:szCs w:val="20"/>
        </w:rPr>
        <w:fldChar w:fldCharType="separate"/>
      </w:r>
      <w:r w:rsidRPr="005620CC">
        <w:rPr>
          <w:noProof/>
          <w:sz w:val="22"/>
          <w:szCs w:val="20"/>
        </w:rPr>
        <w:t>[14]</w:t>
      </w:r>
      <w:r>
        <w:rPr>
          <w:sz w:val="22"/>
          <w:szCs w:val="20"/>
        </w:rPr>
        <w:fldChar w:fldCharType="end"/>
      </w:r>
      <w:r>
        <w:rPr>
          <w:sz w:val="22"/>
          <w:szCs w:val="20"/>
        </w:rPr>
        <w:t>.dengan adanya pengukuran dari kebersihan dalam proses produksi  setiap bagian wajib untuk mencentang indicator dalam standar pencucian bahan baku, kebersihan tempat produksi, tempat bahan baku dan hasil produksi.keamanan produk berhubungan dengan hasil jadi produk yang di hasilkan apakah aman untuk di makan atau tidak, sedangkan keselamatan berhungan dengan pekerja dalam memproduksi produk sampai menjadi produk.</w:t>
      </w:r>
      <w:r>
        <w:t xml:space="preserve"> </w:t>
      </w:r>
    </w:p>
    <w:p w14:paraId="5C9680B3" w14:textId="77777777" w:rsidR="00570AE1" w:rsidRDefault="00570AE1" w:rsidP="00570AE1">
      <w:pPr>
        <w:pStyle w:val="IsiArtikel"/>
      </w:pPr>
    </w:p>
    <w:p w14:paraId="14D44D63" w14:textId="77777777" w:rsidR="00570AE1" w:rsidRDefault="00570AE1" w:rsidP="00570AE1">
      <w:pPr>
        <w:pStyle w:val="Title"/>
      </w:pPr>
      <w:r>
        <w:t>3. HASIL DAN PEMBAHASAN</w:t>
      </w:r>
    </w:p>
    <w:p w14:paraId="2FA99A32" w14:textId="77777777" w:rsidR="00570AE1" w:rsidRDefault="00570AE1" w:rsidP="00570AE1">
      <w:pPr>
        <w:autoSpaceDE w:val="0"/>
        <w:autoSpaceDN w:val="0"/>
        <w:adjustRightInd w:val="0"/>
        <w:jc w:val="both"/>
        <w:rPr>
          <w:color w:val="000000"/>
          <w:sz w:val="22"/>
        </w:rPr>
      </w:pPr>
    </w:p>
    <w:p w14:paraId="188D31BB" w14:textId="77777777" w:rsidR="00570AE1" w:rsidRDefault="00570AE1" w:rsidP="00570AE1">
      <w:pPr>
        <w:autoSpaceDE w:val="0"/>
        <w:autoSpaceDN w:val="0"/>
        <w:adjustRightInd w:val="0"/>
        <w:jc w:val="both"/>
        <w:rPr>
          <w:color w:val="000000"/>
          <w:sz w:val="22"/>
        </w:rPr>
      </w:pPr>
      <w:r w:rsidRPr="00B67C25">
        <w:rPr>
          <w:color w:val="000000"/>
          <w:sz w:val="22"/>
        </w:rPr>
        <w:t>Memilih</w:t>
      </w:r>
      <w:r>
        <w:rPr>
          <w:color w:val="000000"/>
          <w:sz w:val="22"/>
        </w:rPr>
        <w:t xml:space="preserve"> </w:t>
      </w:r>
      <w:r w:rsidRPr="00B67C25">
        <w:rPr>
          <w:color w:val="000000"/>
          <w:sz w:val="22"/>
        </w:rPr>
        <w:t>persediaan bahan baku</w:t>
      </w:r>
      <w:r>
        <w:rPr>
          <w:color w:val="000000"/>
          <w:sz w:val="22"/>
        </w:rPr>
        <w:t xml:space="preserve"> UKM ini memproduksi kripik jenis singkong sehingga bahan baku berasal dari singkong mentah yang akan di olah menjadi </w:t>
      </w:r>
      <w:proofErr w:type="gramStart"/>
      <w:r>
        <w:rPr>
          <w:color w:val="000000"/>
          <w:sz w:val="22"/>
        </w:rPr>
        <w:t>kripik.bahan</w:t>
      </w:r>
      <w:proofErr w:type="gramEnd"/>
      <w:r>
        <w:rPr>
          <w:color w:val="000000"/>
          <w:sz w:val="22"/>
        </w:rPr>
        <w:t xml:space="preserve"> baku berasal langsung dari petani dalam satu hari UKM mampu menampung singkong sebanyak 100 kilogram</w:t>
      </w:r>
      <w:r w:rsidRPr="00B67C25">
        <w:rPr>
          <w:color w:val="000000"/>
          <w:sz w:val="22"/>
        </w:rPr>
        <w:t>,</w:t>
      </w:r>
      <w:r>
        <w:rPr>
          <w:color w:val="000000"/>
          <w:sz w:val="22"/>
        </w:rPr>
        <w:t xml:space="preserve"> singkong tersebut langsung di kupas untuk melihat apakah singkong sebagai bahan baku sesuai dengan standar yang di inginkan atau tidak. Standar bahan baku singkon yang baik memiliki warna putih bersih ketika di kupas.</w:t>
      </w:r>
    </w:p>
    <w:p w14:paraId="7BB983EF" w14:textId="77777777" w:rsidR="00570AE1" w:rsidRDefault="00570AE1" w:rsidP="00570AE1">
      <w:pPr>
        <w:autoSpaceDE w:val="0"/>
        <w:autoSpaceDN w:val="0"/>
        <w:adjustRightInd w:val="0"/>
        <w:jc w:val="both"/>
        <w:rPr>
          <w:color w:val="000000"/>
          <w:sz w:val="22"/>
        </w:rPr>
      </w:pPr>
      <w:r w:rsidRPr="00B67C25">
        <w:rPr>
          <w:color w:val="000000"/>
          <w:sz w:val="22"/>
        </w:rPr>
        <w:t>Proses</w:t>
      </w:r>
      <w:r>
        <w:rPr>
          <w:color w:val="000000"/>
          <w:sz w:val="22"/>
        </w:rPr>
        <w:t xml:space="preserve"> </w:t>
      </w:r>
      <w:r w:rsidRPr="00B67C25">
        <w:rPr>
          <w:color w:val="000000"/>
          <w:sz w:val="22"/>
        </w:rPr>
        <w:t xml:space="preserve"> pengelolaan dari bahan</w:t>
      </w:r>
      <w:r>
        <w:rPr>
          <w:color w:val="000000"/>
          <w:sz w:val="22"/>
        </w:rPr>
        <w:t xml:space="preserve"> baku dari hasil pengupasan akan di cuci hingga singkong bersih dari kotoran tanah yang menempel.apabila sudah di nyatakan bersih maka akan memasuki proses pengirisan menggunakan alat iris manual</w:t>
      </w:r>
      <w:r w:rsidRPr="00B67C25">
        <w:rPr>
          <w:color w:val="000000"/>
          <w:sz w:val="22"/>
        </w:rPr>
        <w:t>.</w:t>
      </w:r>
      <w:r>
        <w:rPr>
          <w:color w:val="000000"/>
          <w:sz w:val="22"/>
        </w:rPr>
        <w:t xml:space="preserve">setelah di iris tempat penggorengan.dalam penggorengan menggunakan panas api 100 derajat Celsius,manum belum secara otomasis menggunakan alat bantu untuk mengontrol panas pada minyak goreng agar tetap stabil dan untuk menjaga agar irisan singkong tidak gosong.waktu yang di butuhkan dalam menggoreng yakni 15 menit, setelah itu irisan singkong di angkat menggunakan </w:t>
      </w:r>
      <w:r>
        <w:rPr>
          <w:color w:val="000000"/>
          <w:sz w:val="22"/>
        </w:rPr>
        <w:lastRenderedPageBreak/>
        <w:t xml:space="preserve">saringan untuk di tiriskan dari minyak yang melekat saat menggorengan </w:t>
      </w:r>
    </w:p>
    <w:p w14:paraId="17076016" w14:textId="77777777" w:rsidR="00570AE1" w:rsidRDefault="00570AE1" w:rsidP="00570AE1">
      <w:pPr>
        <w:autoSpaceDE w:val="0"/>
        <w:autoSpaceDN w:val="0"/>
        <w:adjustRightInd w:val="0"/>
        <w:jc w:val="both"/>
        <w:rPr>
          <w:color w:val="000000"/>
          <w:sz w:val="22"/>
        </w:rPr>
      </w:pPr>
      <w:r>
        <w:rPr>
          <w:color w:val="000000"/>
          <w:sz w:val="22"/>
        </w:rPr>
        <w:t xml:space="preserve">  </w:t>
      </w:r>
      <w:proofErr w:type="gramStart"/>
      <w:r>
        <w:rPr>
          <w:color w:val="000000"/>
          <w:sz w:val="22"/>
        </w:rPr>
        <w:t>Hasil  penggorengan</w:t>
      </w:r>
      <w:proofErr w:type="gramEnd"/>
      <w:r>
        <w:rPr>
          <w:color w:val="000000"/>
          <w:sz w:val="22"/>
        </w:rPr>
        <w:t xml:space="preserve">  tersebut langsung masuk ke </w:t>
      </w:r>
      <w:r w:rsidRPr="00B67C25">
        <w:rPr>
          <w:color w:val="000000"/>
          <w:sz w:val="22"/>
        </w:rPr>
        <w:t>pengecekan kualitas rasa</w:t>
      </w:r>
      <w:r>
        <w:rPr>
          <w:color w:val="000000"/>
          <w:sz w:val="22"/>
        </w:rPr>
        <w:t xml:space="preserve">, disini bagian qualitas control produk di butuhkan.pengecekan kualitas produk terdiri dari rasa warna dari hasil kreipik goring tersebut.pengecekan rasa akan dinyatakan lolos bila kripik tersebut tidak memiliki pahit, dan asam. Pengecekan warna  </w:t>
      </w:r>
      <w:r w:rsidRPr="00B67C25">
        <w:rPr>
          <w:color w:val="000000"/>
          <w:sz w:val="22"/>
        </w:rPr>
        <w:t xml:space="preserve"> </w:t>
      </w:r>
      <w:r>
        <w:rPr>
          <w:color w:val="000000"/>
          <w:sz w:val="22"/>
        </w:rPr>
        <w:t xml:space="preserve">akan dinyatakan lolos bila kripik tersebut tidak memiliki gosong atau hitam atau </w:t>
      </w:r>
      <w:proofErr w:type="gramStart"/>
      <w:r>
        <w:rPr>
          <w:color w:val="000000"/>
          <w:sz w:val="22"/>
        </w:rPr>
        <w:t>hangus.setelah</w:t>
      </w:r>
      <w:proofErr w:type="gramEnd"/>
      <w:r>
        <w:rPr>
          <w:color w:val="000000"/>
          <w:sz w:val="22"/>
        </w:rPr>
        <w:t xml:space="preserve"> standar rasa dan warna memenuhi standar qualitas produk maka akan memasuki proses pengepakan atau packing produk.karena produk yang memiliki standar kesehatan yang akan di lanjutkan ke tahap selanjutnya.</w:t>
      </w:r>
    </w:p>
    <w:p w14:paraId="10FDF400" w14:textId="77777777" w:rsidR="00570AE1" w:rsidRDefault="00570AE1" w:rsidP="00570AE1">
      <w:pPr>
        <w:autoSpaceDE w:val="0"/>
        <w:autoSpaceDN w:val="0"/>
        <w:adjustRightInd w:val="0"/>
        <w:jc w:val="both"/>
        <w:rPr>
          <w:color w:val="000000"/>
          <w:sz w:val="22"/>
        </w:rPr>
      </w:pPr>
      <w:proofErr w:type="gramStart"/>
      <w:r w:rsidRPr="00B67C25">
        <w:rPr>
          <w:color w:val="000000"/>
          <w:sz w:val="22"/>
        </w:rPr>
        <w:t>Pengemasan</w:t>
      </w:r>
      <w:r>
        <w:rPr>
          <w:color w:val="000000"/>
          <w:sz w:val="22"/>
        </w:rPr>
        <w:t xml:space="preserve"> </w:t>
      </w:r>
      <w:r w:rsidRPr="00B67C25">
        <w:rPr>
          <w:color w:val="000000"/>
          <w:sz w:val="22"/>
        </w:rPr>
        <w:t xml:space="preserve"> produk</w:t>
      </w:r>
      <w:proofErr w:type="gramEnd"/>
      <w:r w:rsidRPr="00B67C25">
        <w:rPr>
          <w:color w:val="000000"/>
          <w:sz w:val="22"/>
        </w:rPr>
        <w:t xml:space="preserve"> </w:t>
      </w:r>
      <w:r>
        <w:rPr>
          <w:color w:val="000000"/>
          <w:sz w:val="22"/>
        </w:rPr>
        <w:t>di buat dengan ukuran beragam</w:t>
      </w:r>
      <w:r w:rsidRPr="002409DA">
        <w:rPr>
          <w:color w:val="000000"/>
          <w:sz w:val="22"/>
        </w:rPr>
        <w:t xml:space="preserve"> </w:t>
      </w:r>
      <w:r>
        <w:rPr>
          <w:color w:val="000000"/>
          <w:sz w:val="22"/>
        </w:rPr>
        <w:t>berat, dari berat 100 gram hingga 1 kilogram.pengemasan menggunakan plastic biasa, dimana belum memilii warna kemasan yang menarik pelanggan.pengunaan pengepakan manual ini masih dilakukan karena belum memiliki modal untuk membeli alat otomatis pengemasan produk.setelah produk di kemas sesuai dengan ukuran berat yang di inginkan akan di masukkan ke dalam kardus dengan jumlah per 20 pengemasan setiap ukurannya.</w:t>
      </w:r>
    </w:p>
    <w:p w14:paraId="79866CD4" w14:textId="77777777" w:rsidR="00570AE1" w:rsidRDefault="00570AE1" w:rsidP="00570AE1">
      <w:pPr>
        <w:pStyle w:val="Title"/>
      </w:pPr>
    </w:p>
    <w:p w14:paraId="3509F023" w14:textId="77777777" w:rsidR="00570AE1" w:rsidRDefault="00570AE1" w:rsidP="00570AE1">
      <w:pPr>
        <w:pStyle w:val="Title"/>
      </w:pPr>
    </w:p>
    <w:p w14:paraId="594E3093" w14:textId="77777777" w:rsidR="00570AE1" w:rsidRDefault="00570AE1" w:rsidP="00570AE1">
      <w:pPr>
        <w:pStyle w:val="Title"/>
      </w:pPr>
      <w:r>
        <w:t>4. KESIMPULAN</w:t>
      </w:r>
    </w:p>
    <w:p w14:paraId="27AA6AA5" w14:textId="77777777" w:rsidR="00570AE1" w:rsidRDefault="00570AE1" w:rsidP="00570AE1">
      <w:pPr>
        <w:pStyle w:val="IsiArtikel"/>
      </w:pPr>
      <w:proofErr w:type="gramStart"/>
      <w:r>
        <w:rPr>
          <w:color w:val="000000"/>
        </w:rPr>
        <w:t>Dari  hasil</w:t>
      </w:r>
      <w:proofErr w:type="gramEnd"/>
      <w:r>
        <w:rPr>
          <w:color w:val="000000"/>
        </w:rPr>
        <w:t xml:space="preserve"> pengamatan bahwa UKM Aneka kripiks ini sesuai dengan standar kebersihan keamanan kesehatan makanan kemasan. Namun masih ada kendala yang harus di hadapi oleh UKM aneka kripiks karena bemul memiliki modal untuk membeli alat pengemasan yang otomatis dalam menjaga produk tidak tersentuh oleh tangan manusia karena bila menggunkanan manual hawatir akan terkontaminari oleh bakteri yang ada di </w:t>
      </w:r>
      <w:proofErr w:type="gramStart"/>
      <w:r>
        <w:rPr>
          <w:color w:val="000000"/>
        </w:rPr>
        <w:t>tangan.serta</w:t>
      </w:r>
      <w:proofErr w:type="gramEnd"/>
      <w:r>
        <w:rPr>
          <w:color w:val="000000"/>
        </w:rPr>
        <w:t xml:space="preserve"> belum memilik warna yang menarik di plastik kemasan, ini karena keterbatasan modal yang di miliki oleh UKM aneka kripiks.</w:t>
      </w:r>
      <w:r w:rsidRPr="003B333B">
        <w:t>.</w:t>
      </w:r>
    </w:p>
    <w:p w14:paraId="4FC9FD5A" w14:textId="77777777" w:rsidR="00570AE1" w:rsidRDefault="00570AE1" w:rsidP="00570AE1">
      <w:pPr>
        <w:pStyle w:val="IsiArtikel"/>
      </w:pPr>
    </w:p>
    <w:p w14:paraId="1309557E" w14:textId="77777777" w:rsidR="00570AE1" w:rsidRDefault="00570AE1" w:rsidP="00570AE1">
      <w:pPr>
        <w:pStyle w:val="ListParagraph"/>
        <w:ind w:left="709" w:hanging="709"/>
        <w:jc w:val="both"/>
        <w:rPr>
          <w:rFonts w:eastAsia="Times New Roman"/>
          <w:b/>
          <w:sz w:val="24"/>
          <w:szCs w:val="24"/>
          <w:lang w:eastAsia="id-ID"/>
        </w:rPr>
      </w:pPr>
      <w:r>
        <w:rPr>
          <w:rFonts w:eastAsia="Times New Roman"/>
          <w:b/>
          <w:sz w:val="24"/>
          <w:szCs w:val="24"/>
          <w:lang w:eastAsia="id-ID"/>
        </w:rPr>
        <w:t>Acknowlegement</w:t>
      </w:r>
    </w:p>
    <w:p w14:paraId="6821768C" w14:textId="77777777" w:rsidR="00570AE1" w:rsidRDefault="00570AE1" w:rsidP="00570AE1">
      <w:pPr>
        <w:pStyle w:val="IsiArtikel"/>
        <w:ind w:left="709" w:hanging="709"/>
        <w:rPr>
          <w:rFonts w:eastAsia="Times New Roman"/>
          <w:sz w:val="24"/>
          <w:szCs w:val="24"/>
          <w:lang w:eastAsia="id-ID"/>
        </w:rPr>
      </w:pPr>
      <w:r w:rsidRPr="00BD331A">
        <w:rPr>
          <w:rFonts w:eastAsia="Times New Roman"/>
          <w:sz w:val="24"/>
          <w:szCs w:val="24"/>
          <w:lang w:eastAsia="id-ID"/>
        </w:rPr>
        <w:t>This research was funded by LPPM Serang Raya University</w:t>
      </w:r>
    </w:p>
    <w:p w14:paraId="66CDC667" w14:textId="77777777" w:rsidR="00570AE1" w:rsidRDefault="00570AE1" w:rsidP="00570AE1">
      <w:pPr>
        <w:pStyle w:val="IsiArtikel"/>
        <w:ind w:left="709" w:hanging="709"/>
      </w:pPr>
    </w:p>
    <w:p w14:paraId="7F414CAF" w14:textId="77777777" w:rsidR="00570AE1" w:rsidRDefault="00570AE1" w:rsidP="00570AE1">
      <w:pPr>
        <w:pStyle w:val="Heading1"/>
        <w:jc w:val="left"/>
        <w:rPr>
          <w:b/>
          <w:bCs/>
          <w:sz w:val="22"/>
        </w:rPr>
      </w:pPr>
      <w:r>
        <w:rPr>
          <w:b/>
          <w:bCs/>
          <w:sz w:val="22"/>
        </w:rPr>
        <w:t>DAFTAR PUSTAKA</w:t>
      </w:r>
    </w:p>
    <w:p w14:paraId="0727CBAA" w14:textId="77777777" w:rsidR="00570AE1" w:rsidRPr="005620CC" w:rsidRDefault="00570AE1" w:rsidP="00570AE1">
      <w:pPr>
        <w:widowControl w:val="0"/>
        <w:autoSpaceDE w:val="0"/>
        <w:autoSpaceDN w:val="0"/>
        <w:adjustRightInd w:val="0"/>
        <w:spacing w:before="120"/>
        <w:ind w:left="640" w:hanging="640"/>
        <w:rPr>
          <w:noProof/>
          <w:sz w:val="22"/>
          <w:szCs w:val="24"/>
        </w:rPr>
      </w:pPr>
      <w:r>
        <w:fldChar w:fldCharType="begin" w:fldLock="1"/>
      </w:r>
      <w:r>
        <w:instrText xml:space="preserve">ADDIN Mendeley Bibliography CSL_BIBLIOGRAPHY </w:instrText>
      </w:r>
      <w:r>
        <w:fldChar w:fldCharType="separate"/>
      </w:r>
      <w:r w:rsidRPr="005620CC">
        <w:rPr>
          <w:noProof/>
          <w:sz w:val="22"/>
          <w:szCs w:val="24"/>
        </w:rPr>
        <w:t>[1]</w:t>
      </w:r>
      <w:r w:rsidRPr="005620CC">
        <w:rPr>
          <w:noProof/>
          <w:sz w:val="22"/>
          <w:szCs w:val="24"/>
        </w:rPr>
        <w:tab/>
        <w:t xml:space="preserve">S. Sutikno and N. Irwani Abdullah, “The Impact of Islamic Banks in Financing MSMEs in Serang City,” </w:t>
      </w:r>
      <w:r w:rsidRPr="005620CC">
        <w:rPr>
          <w:i/>
          <w:iCs/>
          <w:noProof/>
          <w:sz w:val="22"/>
          <w:szCs w:val="24"/>
        </w:rPr>
        <w:t>J. Keuang. dan Perbank.</w:t>
      </w:r>
      <w:r w:rsidRPr="005620CC">
        <w:rPr>
          <w:noProof/>
          <w:sz w:val="22"/>
          <w:szCs w:val="24"/>
        </w:rPr>
        <w:t>, vol. 1, no. 1, pp. 14–25, Oct. 2021, doi: 10.30656/jkk.v1i1.3965.</w:t>
      </w:r>
    </w:p>
    <w:p w14:paraId="1CBCF66D" w14:textId="77777777" w:rsidR="00570AE1" w:rsidRPr="005620CC" w:rsidRDefault="00570AE1" w:rsidP="00570AE1">
      <w:pPr>
        <w:widowControl w:val="0"/>
        <w:autoSpaceDE w:val="0"/>
        <w:autoSpaceDN w:val="0"/>
        <w:adjustRightInd w:val="0"/>
        <w:spacing w:before="120"/>
        <w:ind w:left="640" w:hanging="640"/>
        <w:jc w:val="both"/>
        <w:rPr>
          <w:noProof/>
          <w:sz w:val="22"/>
          <w:szCs w:val="24"/>
        </w:rPr>
      </w:pPr>
      <w:r w:rsidRPr="005620CC">
        <w:rPr>
          <w:noProof/>
          <w:sz w:val="22"/>
          <w:szCs w:val="24"/>
        </w:rPr>
        <w:t>[2]</w:t>
      </w:r>
      <w:r w:rsidRPr="005620CC">
        <w:rPr>
          <w:noProof/>
          <w:sz w:val="22"/>
          <w:szCs w:val="24"/>
        </w:rPr>
        <w:tab/>
        <w:t xml:space="preserve">A. U. Abidin and I. Ramadhan, “Penerapan Job Safety Analysis, Pengetahuan Keselamatan dan Kesehatan Kerja terhadap Kejadian Kecelakaan Kerja di Laboratorium Perguruan Tinggi,” </w:t>
      </w:r>
      <w:r w:rsidRPr="005620CC">
        <w:rPr>
          <w:i/>
          <w:iCs/>
          <w:noProof/>
          <w:sz w:val="22"/>
          <w:szCs w:val="24"/>
        </w:rPr>
        <w:t>J. Berk. Kesehat.</w:t>
      </w:r>
      <w:r w:rsidRPr="005620CC">
        <w:rPr>
          <w:noProof/>
          <w:sz w:val="22"/>
          <w:szCs w:val="24"/>
        </w:rPr>
        <w:t>, vol. 5, no. 2, p. 76, Dec. 2019, doi: 10.20527/jbk.v5i2.7827.</w:t>
      </w:r>
    </w:p>
    <w:p w14:paraId="184679E2" w14:textId="77777777" w:rsidR="00570AE1" w:rsidRPr="005620CC" w:rsidRDefault="00570AE1" w:rsidP="00570AE1">
      <w:pPr>
        <w:widowControl w:val="0"/>
        <w:autoSpaceDE w:val="0"/>
        <w:autoSpaceDN w:val="0"/>
        <w:adjustRightInd w:val="0"/>
        <w:spacing w:before="120"/>
        <w:ind w:left="640" w:hanging="640"/>
        <w:jc w:val="both"/>
        <w:rPr>
          <w:noProof/>
          <w:sz w:val="22"/>
          <w:szCs w:val="24"/>
        </w:rPr>
      </w:pPr>
      <w:r w:rsidRPr="005620CC">
        <w:rPr>
          <w:noProof/>
          <w:sz w:val="22"/>
          <w:szCs w:val="24"/>
        </w:rPr>
        <w:t>[3]</w:t>
      </w:r>
      <w:r w:rsidRPr="005620CC">
        <w:rPr>
          <w:noProof/>
          <w:sz w:val="22"/>
          <w:szCs w:val="24"/>
        </w:rPr>
        <w:tab/>
        <w:t xml:space="preserve">S. Sutikno and D. Kuruppuarachchi, “Finance Technology as a Solution to Get Capital for Small Business Today,” </w:t>
      </w:r>
      <w:r w:rsidRPr="005620CC">
        <w:rPr>
          <w:i/>
          <w:iCs/>
          <w:noProof/>
          <w:sz w:val="22"/>
          <w:szCs w:val="24"/>
        </w:rPr>
        <w:t>J. Keuang. dan Perbank.</w:t>
      </w:r>
      <w:r w:rsidRPr="005620CC">
        <w:rPr>
          <w:noProof/>
          <w:sz w:val="22"/>
          <w:szCs w:val="24"/>
        </w:rPr>
        <w:t>, vol. 1, no. 1, pp. 1–13, Oct. 2021, doi: 10.30656/jkk.v1i1.3964.</w:t>
      </w:r>
    </w:p>
    <w:p w14:paraId="62BE951D" w14:textId="77777777" w:rsidR="00570AE1" w:rsidRPr="005620CC" w:rsidRDefault="00570AE1" w:rsidP="00570AE1">
      <w:pPr>
        <w:widowControl w:val="0"/>
        <w:autoSpaceDE w:val="0"/>
        <w:autoSpaceDN w:val="0"/>
        <w:adjustRightInd w:val="0"/>
        <w:spacing w:before="120"/>
        <w:ind w:left="640" w:hanging="640"/>
        <w:jc w:val="both"/>
        <w:rPr>
          <w:noProof/>
          <w:sz w:val="22"/>
          <w:szCs w:val="24"/>
        </w:rPr>
      </w:pPr>
      <w:r w:rsidRPr="005620CC">
        <w:rPr>
          <w:noProof/>
          <w:sz w:val="22"/>
          <w:szCs w:val="24"/>
        </w:rPr>
        <w:t>[4]</w:t>
      </w:r>
      <w:r w:rsidRPr="005620CC">
        <w:rPr>
          <w:noProof/>
          <w:sz w:val="22"/>
          <w:szCs w:val="24"/>
        </w:rPr>
        <w:tab/>
        <w:t xml:space="preserve">I. Mindhayani, “PENYULUHAN KESELAMATAN DAN KESEHATAN KERJA (K3) DI UD. BAROKAH BANTUL,” </w:t>
      </w:r>
      <w:r w:rsidRPr="005620CC">
        <w:rPr>
          <w:i/>
          <w:iCs/>
          <w:noProof/>
          <w:sz w:val="22"/>
          <w:szCs w:val="24"/>
        </w:rPr>
        <w:t>J. Berdaya Mandiri</w:t>
      </w:r>
      <w:r w:rsidRPr="005620CC">
        <w:rPr>
          <w:noProof/>
          <w:sz w:val="22"/>
          <w:szCs w:val="24"/>
        </w:rPr>
        <w:t>, vol. 1, no. 1, pp. 78–83, Aug. 2019, doi: 10.31316/jbm.v1i1.287.</w:t>
      </w:r>
    </w:p>
    <w:p w14:paraId="446B5459" w14:textId="77777777" w:rsidR="00570AE1" w:rsidRPr="005620CC" w:rsidRDefault="00570AE1" w:rsidP="00570AE1">
      <w:pPr>
        <w:widowControl w:val="0"/>
        <w:autoSpaceDE w:val="0"/>
        <w:autoSpaceDN w:val="0"/>
        <w:adjustRightInd w:val="0"/>
        <w:spacing w:before="120"/>
        <w:ind w:left="640" w:hanging="640"/>
        <w:jc w:val="both"/>
        <w:rPr>
          <w:noProof/>
          <w:sz w:val="22"/>
          <w:szCs w:val="24"/>
        </w:rPr>
      </w:pPr>
      <w:r w:rsidRPr="005620CC">
        <w:rPr>
          <w:noProof/>
          <w:sz w:val="22"/>
          <w:szCs w:val="24"/>
        </w:rPr>
        <w:t>[5]</w:t>
      </w:r>
      <w:r w:rsidRPr="005620CC">
        <w:rPr>
          <w:noProof/>
          <w:sz w:val="22"/>
          <w:szCs w:val="24"/>
        </w:rPr>
        <w:tab/>
        <w:t xml:space="preserve">S. Sutikno, M. Suhaemi, and M. Irsad Ariffin, “Sharia Bank Credit Management In Entrepreneurship,” </w:t>
      </w:r>
      <w:r w:rsidRPr="005620CC">
        <w:rPr>
          <w:i/>
          <w:iCs/>
          <w:noProof/>
          <w:sz w:val="22"/>
          <w:szCs w:val="24"/>
        </w:rPr>
        <w:t>J. Keuang. dan Perbank.</w:t>
      </w:r>
      <w:r w:rsidRPr="005620CC">
        <w:rPr>
          <w:noProof/>
          <w:sz w:val="22"/>
          <w:szCs w:val="24"/>
        </w:rPr>
        <w:t>, vol. 2, no. 1, pp. 1–6, Dec. 2022, doi: 10.30656/jkk.v2i1.5829.</w:t>
      </w:r>
    </w:p>
    <w:p w14:paraId="648FB9DD" w14:textId="77777777" w:rsidR="00570AE1" w:rsidRPr="005620CC" w:rsidRDefault="00570AE1" w:rsidP="00570AE1">
      <w:pPr>
        <w:widowControl w:val="0"/>
        <w:autoSpaceDE w:val="0"/>
        <w:autoSpaceDN w:val="0"/>
        <w:adjustRightInd w:val="0"/>
        <w:spacing w:before="120"/>
        <w:ind w:left="640" w:hanging="640"/>
        <w:jc w:val="both"/>
        <w:rPr>
          <w:noProof/>
          <w:sz w:val="22"/>
          <w:szCs w:val="24"/>
        </w:rPr>
      </w:pPr>
      <w:r w:rsidRPr="005620CC">
        <w:rPr>
          <w:noProof/>
          <w:sz w:val="22"/>
          <w:szCs w:val="24"/>
        </w:rPr>
        <w:t>[6]</w:t>
      </w:r>
      <w:r w:rsidRPr="005620CC">
        <w:rPr>
          <w:noProof/>
          <w:sz w:val="22"/>
          <w:szCs w:val="24"/>
        </w:rPr>
        <w:tab/>
        <w:t xml:space="preserve">N. Ilmi, Y. Mardiansyah, and D. I. Sari, “Pelatihan Keselamatan dan Kesehatan Kerja (K3) Pada Kelompok Nelayan Teluk Mata Ikan, Kota Batam,” </w:t>
      </w:r>
      <w:r w:rsidRPr="005620CC">
        <w:rPr>
          <w:i/>
          <w:iCs/>
          <w:noProof/>
          <w:sz w:val="22"/>
          <w:szCs w:val="24"/>
        </w:rPr>
        <w:t>J. Sains Teknol. dalam Pemberdaya. Masy.</w:t>
      </w:r>
      <w:r w:rsidRPr="005620CC">
        <w:rPr>
          <w:noProof/>
          <w:sz w:val="22"/>
          <w:szCs w:val="24"/>
        </w:rPr>
        <w:t>, vol. 2, no. 1, pp. 9–16, Jul. 2021, doi: 10.31599/jstpm.v2i1.623.</w:t>
      </w:r>
    </w:p>
    <w:p w14:paraId="78DA43D3" w14:textId="77777777" w:rsidR="00570AE1" w:rsidRPr="005620CC" w:rsidRDefault="00570AE1" w:rsidP="00570AE1">
      <w:pPr>
        <w:widowControl w:val="0"/>
        <w:autoSpaceDE w:val="0"/>
        <w:autoSpaceDN w:val="0"/>
        <w:adjustRightInd w:val="0"/>
        <w:spacing w:before="120"/>
        <w:ind w:left="640" w:hanging="640"/>
        <w:jc w:val="both"/>
        <w:rPr>
          <w:noProof/>
          <w:sz w:val="22"/>
          <w:szCs w:val="24"/>
        </w:rPr>
      </w:pPr>
      <w:r w:rsidRPr="005620CC">
        <w:rPr>
          <w:noProof/>
          <w:sz w:val="22"/>
          <w:szCs w:val="24"/>
        </w:rPr>
        <w:t>[7]</w:t>
      </w:r>
      <w:r w:rsidRPr="005620CC">
        <w:rPr>
          <w:noProof/>
          <w:sz w:val="22"/>
          <w:szCs w:val="24"/>
        </w:rPr>
        <w:tab/>
        <w:t xml:space="preserve">S. Sutikno, N. Nursaman, and M. </w:t>
      </w:r>
      <w:r w:rsidRPr="005620CC">
        <w:rPr>
          <w:noProof/>
          <w:sz w:val="22"/>
          <w:szCs w:val="24"/>
        </w:rPr>
        <w:lastRenderedPageBreak/>
        <w:t xml:space="preserve">Muliyat, “The Role Of Digital Banking In Taking The Opportunities And Challenges Of Sharia Banks In The Digital Era,” </w:t>
      </w:r>
      <w:r w:rsidRPr="005620CC">
        <w:rPr>
          <w:i/>
          <w:iCs/>
          <w:noProof/>
          <w:sz w:val="22"/>
          <w:szCs w:val="24"/>
        </w:rPr>
        <w:t>J. Manag. Sci.</w:t>
      </w:r>
      <w:r w:rsidRPr="005620CC">
        <w:rPr>
          <w:noProof/>
          <w:sz w:val="22"/>
          <w:szCs w:val="24"/>
        </w:rPr>
        <w:t>, vol. 5, no. 1, pp. 27–30, 2022.</w:t>
      </w:r>
    </w:p>
    <w:p w14:paraId="6868EF1C" w14:textId="77777777" w:rsidR="00570AE1" w:rsidRPr="005620CC" w:rsidRDefault="00570AE1" w:rsidP="00570AE1">
      <w:pPr>
        <w:widowControl w:val="0"/>
        <w:autoSpaceDE w:val="0"/>
        <w:autoSpaceDN w:val="0"/>
        <w:adjustRightInd w:val="0"/>
        <w:spacing w:before="120"/>
        <w:ind w:left="640" w:hanging="640"/>
        <w:rPr>
          <w:noProof/>
          <w:sz w:val="22"/>
          <w:szCs w:val="24"/>
        </w:rPr>
      </w:pPr>
      <w:r w:rsidRPr="005620CC">
        <w:rPr>
          <w:noProof/>
          <w:sz w:val="22"/>
          <w:szCs w:val="24"/>
        </w:rPr>
        <w:t>[8]</w:t>
      </w:r>
      <w:r w:rsidRPr="005620CC">
        <w:rPr>
          <w:noProof/>
          <w:sz w:val="22"/>
          <w:szCs w:val="24"/>
        </w:rPr>
        <w:tab/>
        <w:t xml:space="preserve">D. S. Putro, “Strategi Perbaikan Implementasi Manajemen Keselamatan dan Kesehatan Kerja (K3) TPAS Wisata Edukasi Talangagung Kabupaten Malang,” </w:t>
      </w:r>
      <w:r w:rsidRPr="005620CC">
        <w:rPr>
          <w:i/>
          <w:iCs/>
          <w:noProof/>
          <w:sz w:val="22"/>
          <w:szCs w:val="24"/>
        </w:rPr>
        <w:t>J. Serambi Eng.</w:t>
      </w:r>
      <w:r w:rsidRPr="005620CC">
        <w:rPr>
          <w:noProof/>
          <w:sz w:val="22"/>
          <w:szCs w:val="24"/>
        </w:rPr>
        <w:t>, vol. 6, no. 3, Jun. 2021, doi: 10.32672/jse.v6i3.3050.</w:t>
      </w:r>
    </w:p>
    <w:p w14:paraId="1CA9EFF2" w14:textId="77777777" w:rsidR="00570AE1" w:rsidRPr="005620CC" w:rsidRDefault="00570AE1" w:rsidP="00570AE1">
      <w:pPr>
        <w:widowControl w:val="0"/>
        <w:autoSpaceDE w:val="0"/>
        <w:autoSpaceDN w:val="0"/>
        <w:adjustRightInd w:val="0"/>
        <w:spacing w:before="120"/>
        <w:ind w:left="640" w:hanging="640"/>
        <w:jc w:val="both"/>
        <w:rPr>
          <w:noProof/>
          <w:sz w:val="22"/>
          <w:szCs w:val="24"/>
        </w:rPr>
      </w:pPr>
      <w:r w:rsidRPr="005620CC">
        <w:rPr>
          <w:noProof/>
          <w:sz w:val="22"/>
          <w:szCs w:val="24"/>
        </w:rPr>
        <w:t>[9]</w:t>
      </w:r>
      <w:r w:rsidRPr="005620CC">
        <w:rPr>
          <w:noProof/>
          <w:sz w:val="22"/>
          <w:szCs w:val="24"/>
        </w:rPr>
        <w:tab/>
        <w:t xml:space="preserve">A. Ridwan, S. Susanto, S. Winarno, Y. C. Setianto, E. Gardjito, and E. Siswanto, “Sosialisasi Pentingnya Penerapan Keselamatan dan Kesehatan Kerja (K3) Pada Karyawan Pabrik Semen Tuban,” </w:t>
      </w:r>
      <w:r w:rsidRPr="005620CC">
        <w:rPr>
          <w:i/>
          <w:iCs/>
          <w:noProof/>
          <w:sz w:val="22"/>
          <w:szCs w:val="24"/>
        </w:rPr>
        <w:t>J. Abdimas Berdaya  J. Pembelajaran, Pemberdaya. dan Pengabdi. Masy.</w:t>
      </w:r>
      <w:r w:rsidRPr="005620CC">
        <w:rPr>
          <w:noProof/>
          <w:sz w:val="22"/>
          <w:szCs w:val="24"/>
        </w:rPr>
        <w:t>, vol. 4, no. 01, p. 36, Mar. 2021, doi: 10.30736/jab.v4i01.87.</w:t>
      </w:r>
    </w:p>
    <w:p w14:paraId="3E66EA89" w14:textId="77777777" w:rsidR="00570AE1" w:rsidRPr="005620CC" w:rsidRDefault="00570AE1" w:rsidP="00570AE1">
      <w:pPr>
        <w:widowControl w:val="0"/>
        <w:autoSpaceDE w:val="0"/>
        <w:autoSpaceDN w:val="0"/>
        <w:adjustRightInd w:val="0"/>
        <w:spacing w:before="120"/>
        <w:ind w:left="640" w:hanging="640"/>
        <w:rPr>
          <w:noProof/>
          <w:sz w:val="22"/>
          <w:szCs w:val="24"/>
        </w:rPr>
      </w:pPr>
      <w:r w:rsidRPr="005620CC">
        <w:rPr>
          <w:noProof/>
          <w:sz w:val="22"/>
          <w:szCs w:val="24"/>
        </w:rPr>
        <w:t>[10]</w:t>
      </w:r>
      <w:r w:rsidRPr="005620CC">
        <w:rPr>
          <w:noProof/>
          <w:sz w:val="22"/>
          <w:szCs w:val="24"/>
        </w:rPr>
        <w:tab/>
        <w:t xml:space="preserve">T. Tauwi and I. Pagala, “IMPLEMENTASI PROGRAM KESELAMATAN DAN KESEHATAN KERJA (K 3) TERHADAP PRODUKTIVITAS KARYAWAN PADA PT. TANI PRIMA MAKMUR UNIT PABRIK PENGOLAHAN KELAPA SAWIT (PKS) KABUPATEN KONAWE,” </w:t>
      </w:r>
      <w:r w:rsidRPr="005620CC">
        <w:rPr>
          <w:i/>
          <w:iCs/>
          <w:noProof/>
          <w:sz w:val="22"/>
          <w:szCs w:val="24"/>
        </w:rPr>
        <w:t>SIBATIK J. J. Ilm. Bid. Sos. Ekon. Budaya, Teknol. dan Pendidik.</w:t>
      </w:r>
      <w:r w:rsidRPr="005620CC">
        <w:rPr>
          <w:noProof/>
          <w:sz w:val="22"/>
          <w:szCs w:val="24"/>
        </w:rPr>
        <w:t>, vol. 1, no. 2, pp. 31–40, Jan. 2022, doi: 10.54443/sibatik.v1i2.10.</w:t>
      </w:r>
    </w:p>
    <w:p w14:paraId="0D405886" w14:textId="77777777" w:rsidR="00570AE1" w:rsidRPr="005620CC" w:rsidRDefault="00570AE1" w:rsidP="00570AE1">
      <w:pPr>
        <w:widowControl w:val="0"/>
        <w:autoSpaceDE w:val="0"/>
        <w:autoSpaceDN w:val="0"/>
        <w:adjustRightInd w:val="0"/>
        <w:spacing w:before="120"/>
        <w:ind w:left="640" w:hanging="640"/>
        <w:jc w:val="both"/>
        <w:rPr>
          <w:noProof/>
          <w:sz w:val="22"/>
          <w:szCs w:val="24"/>
        </w:rPr>
      </w:pPr>
      <w:r w:rsidRPr="005620CC">
        <w:rPr>
          <w:noProof/>
          <w:sz w:val="22"/>
          <w:szCs w:val="24"/>
        </w:rPr>
        <w:t>[11]</w:t>
      </w:r>
      <w:r w:rsidRPr="005620CC">
        <w:rPr>
          <w:noProof/>
          <w:sz w:val="22"/>
          <w:szCs w:val="24"/>
        </w:rPr>
        <w:tab/>
        <w:t xml:space="preserve">M. Ramadani and S. Sutikno, “Commitment Of Small Business Actors To Shopee Online Consumers,” </w:t>
      </w:r>
      <w:r w:rsidRPr="005620CC">
        <w:rPr>
          <w:i/>
          <w:iCs/>
          <w:noProof/>
          <w:sz w:val="22"/>
          <w:szCs w:val="24"/>
        </w:rPr>
        <w:t>Primanomics J. Ekon. Bisnis</w:t>
      </w:r>
      <w:r w:rsidRPr="005620CC">
        <w:rPr>
          <w:noProof/>
          <w:sz w:val="22"/>
          <w:szCs w:val="24"/>
        </w:rPr>
        <w:t>, vol. 19, no. 3, pp. 91–100, 2021, doi: 10.31253/pe.v19i3.638.</w:t>
      </w:r>
    </w:p>
    <w:p w14:paraId="7890BC7B" w14:textId="77777777" w:rsidR="00570AE1" w:rsidRPr="005620CC" w:rsidRDefault="00570AE1" w:rsidP="00570AE1">
      <w:pPr>
        <w:widowControl w:val="0"/>
        <w:autoSpaceDE w:val="0"/>
        <w:autoSpaceDN w:val="0"/>
        <w:adjustRightInd w:val="0"/>
        <w:spacing w:before="120"/>
        <w:ind w:left="640" w:hanging="640"/>
        <w:jc w:val="both"/>
        <w:rPr>
          <w:noProof/>
          <w:sz w:val="22"/>
          <w:szCs w:val="24"/>
        </w:rPr>
      </w:pPr>
      <w:r w:rsidRPr="005620CC">
        <w:rPr>
          <w:noProof/>
          <w:sz w:val="22"/>
          <w:szCs w:val="24"/>
        </w:rPr>
        <w:t>[12]</w:t>
      </w:r>
      <w:r w:rsidRPr="005620CC">
        <w:rPr>
          <w:noProof/>
          <w:sz w:val="22"/>
          <w:szCs w:val="24"/>
        </w:rPr>
        <w:tab/>
        <w:t xml:space="preserve">S. Sutikno and S. Suhartini, “Price Strategies And Promotions Which E-Commerce Does In Sales,” </w:t>
      </w:r>
      <w:r w:rsidRPr="005620CC">
        <w:rPr>
          <w:i/>
          <w:iCs/>
          <w:noProof/>
          <w:sz w:val="22"/>
          <w:szCs w:val="24"/>
        </w:rPr>
        <w:t>Primanomics  J. Ekon. Bisnis</w:t>
      </w:r>
      <w:r w:rsidRPr="005620CC">
        <w:rPr>
          <w:noProof/>
          <w:sz w:val="22"/>
          <w:szCs w:val="24"/>
        </w:rPr>
        <w:t>, vol. 18, no. 3, p. 102, Sep. 2020, doi: 10.31253/pe.v18i3.399.</w:t>
      </w:r>
    </w:p>
    <w:p w14:paraId="639BB68A" w14:textId="77777777" w:rsidR="00570AE1" w:rsidRPr="005620CC" w:rsidRDefault="00570AE1" w:rsidP="00570AE1">
      <w:pPr>
        <w:widowControl w:val="0"/>
        <w:autoSpaceDE w:val="0"/>
        <w:autoSpaceDN w:val="0"/>
        <w:adjustRightInd w:val="0"/>
        <w:spacing w:before="120"/>
        <w:ind w:left="640" w:hanging="640"/>
        <w:jc w:val="both"/>
        <w:rPr>
          <w:noProof/>
          <w:sz w:val="22"/>
          <w:szCs w:val="24"/>
        </w:rPr>
      </w:pPr>
      <w:r w:rsidRPr="005620CC">
        <w:rPr>
          <w:noProof/>
          <w:sz w:val="22"/>
          <w:szCs w:val="24"/>
        </w:rPr>
        <w:t>[13]</w:t>
      </w:r>
      <w:r w:rsidRPr="005620CC">
        <w:rPr>
          <w:noProof/>
          <w:sz w:val="22"/>
          <w:szCs w:val="24"/>
        </w:rPr>
        <w:tab/>
        <w:t xml:space="preserve">R. Rahmawati, A. Juwaedah, and T. Setiawati, “PELAKSANAAN KEAMANAN, KESELAMATAN, DAN KEAMANAN KERJA (K3) DI KATERING SERVICE KOTA BANDUNG,” </w:t>
      </w:r>
      <w:r w:rsidRPr="005620CC">
        <w:rPr>
          <w:i/>
          <w:iCs/>
          <w:noProof/>
          <w:sz w:val="22"/>
          <w:szCs w:val="24"/>
        </w:rPr>
        <w:t>Media Pendidikan, Gizi, dan Kuliner</w:t>
      </w:r>
      <w:r w:rsidRPr="005620CC">
        <w:rPr>
          <w:noProof/>
          <w:sz w:val="22"/>
          <w:szCs w:val="24"/>
        </w:rPr>
        <w:t>, vol. 8, no. 2, Dec. 2019, doi: 10.17509/boga.v8i2.21961.</w:t>
      </w:r>
    </w:p>
    <w:p w14:paraId="67B6AFB6" w14:textId="77777777" w:rsidR="00570AE1" w:rsidRPr="005620CC" w:rsidRDefault="00570AE1" w:rsidP="00570AE1">
      <w:pPr>
        <w:widowControl w:val="0"/>
        <w:autoSpaceDE w:val="0"/>
        <w:autoSpaceDN w:val="0"/>
        <w:adjustRightInd w:val="0"/>
        <w:spacing w:before="120"/>
        <w:ind w:left="640" w:hanging="640"/>
        <w:jc w:val="both"/>
        <w:rPr>
          <w:noProof/>
          <w:sz w:val="22"/>
        </w:rPr>
      </w:pPr>
      <w:r w:rsidRPr="005620CC">
        <w:rPr>
          <w:noProof/>
          <w:sz w:val="22"/>
          <w:szCs w:val="24"/>
        </w:rPr>
        <w:t>[14]</w:t>
      </w:r>
      <w:r w:rsidRPr="005620CC">
        <w:rPr>
          <w:noProof/>
          <w:sz w:val="22"/>
          <w:szCs w:val="24"/>
        </w:rPr>
        <w:tab/>
        <w:t xml:space="preserve">S. Satriardi, Z. H. Zen, D. Dermawan, D. A. Anggraini, N. Meirizha, and F. A. Yul, “PELATIHAN K3 &amp;amp; KEWIRAUSAHAAN UNTUK MASYARAKAT USIA PRODUKTIF DI KELURAHAN TANGKERANG SELATAN KECAMATAN BUKITRAYA KOTA PEKANBARU,” </w:t>
      </w:r>
      <w:r w:rsidRPr="005620CC">
        <w:rPr>
          <w:i/>
          <w:iCs/>
          <w:noProof/>
          <w:sz w:val="22"/>
          <w:szCs w:val="24"/>
        </w:rPr>
        <w:t>J. Pengabdi. UntukMu NegeRI</w:t>
      </w:r>
      <w:r w:rsidRPr="005620CC">
        <w:rPr>
          <w:noProof/>
          <w:sz w:val="22"/>
          <w:szCs w:val="24"/>
        </w:rPr>
        <w:t>, vol. 1, no. 1, pp. 52–55, May 2017, doi: 10.37859/jpumri.v1i1.35.</w:t>
      </w:r>
    </w:p>
    <w:p w14:paraId="667FC251" w14:textId="77777777" w:rsidR="00570AE1" w:rsidRDefault="00570AE1" w:rsidP="00570AE1">
      <w:pPr>
        <w:pStyle w:val="IsiArtikel"/>
        <w:ind w:firstLine="0"/>
      </w:pPr>
      <w:r>
        <w:fldChar w:fldCharType="end"/>
      </w:r>
    </w:p>
    <w:p w14:paraId="4E4E782A" w14:textId="77777777" w:rsidR="00570AE1" w:rsidRDefault="00570AE1" w:rsidP="00570AE1">
      <w:pPr>
        <w:widowControl w:val="0"/>
        <w:autoSpaceDE w:val="0"/>
        <w:autoSpaceDN w:val="0"/>
        <w:adjustRightInd w:val="0"/>
        <w:ind w:left="640" w:hanging="640"/>
        <w:jc w:val="both"/>
        <w:rPr>
          <w:sz w:val="22"/>
        </w:rPr>
      </w:pPr>
    </w:p>
    <w:p w14:paraId="3364BBD3" w14:textId="77777777" w:rsidR="00570AE1" w:rsidRDefault="00570AE1" w:rsidP="00570AE1">
      <w:pPr>
        <w:autoSpaceDE w:val="0"/>
        <w:autoSpaceDN w:val="0"/>
        <w:adjustRightInd w:val="0"/>
        <w:jc w:val="both"/>
        <w:rPr>
          <w:sz w:val="22"/>
        </w:rPr>
      </w:pPr>
    </w:p>
    <w:p w14:paraId="3A865BF4" w14:textId="77777777" w:rsidR="00570AE1" w:rsidRDefault="00570AE1" w:rsidP="00570AE1">
      <w:pPr>
        <w:autoSpaceDE w:val="0"/>
        <w:autoSpaceDN w:val="0"/>
        <w:adjustRightInd w:val="0"/>
        <w:jc w:val="both"/>
        <w:rPr>
          <w:sz w:val="22"/>
        </w:rPr>
      </w:pPr>
    </w:p>
    <w:p w14:paraId="4F82725C" w14:textId="77777777" w:rsidR="00570AE1" w:rsidRDefault="00570AE1" w:rsidP="00570AE1">
      <w:pPr>
        <w:autoSpaceDE w:val="0"/>
        <w:autoSpaceDN w:val="0"/>
        <w:adjustRightInd w:val="0"/>
        <w:jc w:val="both"/>
        <w:rPr>
          <w:sz w:val="22"/>
        </w:rPr>
      </w:pPr>
    </w:p>
    <w:p w14:paraId="5A6A21A4" w14:textId="77777777" w:rsidR="00570AE1" w:rsidRDefault="00570AE1" w:rsidP="00570AE1">
      <w:pPr>
        <w:autoSpaceDE w:val="0"/>
        <w:autoSpaceDN w:val="0"/>
        <w:adjustRightInd w:val="0"/>
        <w:jc w:val="both"/>
        <w:rPr>
          <w:sz w:val="22"/>
        </w:rPr>
      </w:pPr>
    </w:p>
    <w:p w14:paraId="349971D6" w14:textId="77777777" w:rsidR="00570AE1" w:rsidRDefault="00570AE1" w:rsidP="00570AE1">
      <w:pPr>
        <w:autoSpaceDE w:val="0"/>
        <w:autoSpaceDN w:val="0"/>
        <w:adjustRightInd w:val="0"/>
        <w:jc w:val="both"/>
        <w:rPr>
          <w:sz w:val="22"/>
        </w:rPr>
      </w:pPr>
    </w:p>
    <w:p w14:paraId="7DB0EFBC" w14:textId="77777777" w:rsidR="00570AE1" w:rsidRDefault="00570AE1" w:rsidP="00570AE1">
      <w:pPr>
        <w:autoSpaceDE w:val="0"/>
        <w:autoSpaceDN w:val="0"/>
        <w:adjustRightInd w:val="0"/>
        <w:jc w:val="both"/>
        <w:rPr>
          <w:sz w:val="22"/>
        </w:rPr>
      </w:pPr>
    </w:p>
    <w:p w14:paraId="07EA0D11" w14:textId="77777777" w:rsidR="00570AE1" w:rsidRDefault="00570AE1" w:rsidP="00570AE1">
      <w:pPr>
        <w:autoSpaceDE w:val="0"/>
        <w:autoSpaceDN w:val="0"/>
        <w:adjustRightInd w:val="0"/>
        <w:jc w:val="both"/>
        <w:rPr>
          <w:sz w:val="22"/>
        </w:rPr>
      </w:pPr>
    </w:p>
    <w:p w14:paraId="3903EBC4" w14:textId="77777777" w:rsidR="00570AE1" w:rsidRDefault="00570AE1" w:rsidP="00570AE1">
      <w:pPr>
        <w:autoSpaceDE w:val="0"/>
        <w:autoSpaceDN w:val="0"/>
        <w:adjustRightInd w:val="0"/>
        <w:jc w:val="both"/>
        <w:rPr>
          <w:sz w:val="22"/>
        </w:rPr>
      </w:pPr>
    </w:p>
    <w:p w14:paraId="66788695" w14:textId="77777777" w:rsidR="00570AE1" w:rsidRDefault="00570AE1" w:rsidP="00570AE1">
      <w:pPr>
        <w:autoSpaceDE w:val="0"/>
        <w:autoSpaceDN w:val="0"/>
        <w:adjustRightInd w:val="0"/>
        <w:jc w:val="both"/>
        <w:rPr>
          <w:sz w:val="22"/>
        </w:rPr>
      </w:pPr>
    </w:p>
    <w:p w14:paraId="38CFEDCD" w14:textId="77777777" w:rsidR="00570AE1" w:rsidRDefault="00570AE1" w:rsidP="00570AE1">
      <w:pPr>
        <w:autoSpaceDE w:val="0"/>
        <w:autoSpaceDN w:val="0"/>
        <w:adjustRightInd w:val="0"/>
        <w:jc w:val="both"/>
        <w:rPr>
          <w:sz w:val="22"/>
        </w:rPr>
      </w:pPr>
    </w:p>
    <w:p w14:paraId="1BE2ABFD" w14:textId="77777777" w:rsidR="00570AE1" w:rsidRDefault="00570AE1" w:rsidP="00570AE1">
      <w:pPr>
        <w:autoSpaceDE w:val="0"/>
        <w:autoSpaceDN w:val="0"/>
        <w:adjustRightInd w:val="0"/>
        <w:jc w:val="both"/>
        <w:rPr>
          <w:sz w:val="22"/>
        </w:rPr>
      </w:pPr>
    </w:p>
    <w:p w14:paraId="61ECCC92" w14:textId="77777777" w:rsidR="00570AE1" w:rsidRDefault="00570AE1" w:rsidP="00570AE1">
      <w:pPr>
        <w:autoSpaceDE w:val="0"/>
        <w:autoSpaceDN w:val="0"/>
        <w:adjustRightInd w:val="0"/>
        <w:jc w:val="both"/>
        <w:rPr>
          <w:sz w:val="22"/>
        </w:rPr>
      </w:pPr>
    </w:p>
    <w:p w14:paraId="5470D7B4" w14:textId="77777777" w:rsidR="00570AE1" w:rsidRDefault="00570AE1" w:rsidP="00570AE1">
      <w:pPr>
        <w:autoSpaceDE w:val="0"/>
        <w:autoSpaceDN w:val="0"/>
        <w:adjustRightInd w:val="0"/>
        <w:jc w:val="both"/>
        <w:rPr>
          <w:sz w:val="22"/>
        </w:rPr>
      </w:pPr>
    </w:p>
    <w:p w14:paraId="080FE5FE" w14:textId="77777777" w:rsidR="00570AE1" w:rsidRDefault="00570AE1" w:rsidP="00570AE1">
      <w:pPr>
        <w:autoSpaceDE w:val="0"/>
        <w:autoSpaceDN w:val="0"/>
        <w:adjustRightInd w:val="0"/>
        <w:jc w:val="both"/>
        <w:rPr>
          <w:sz w:val="22"/>
        </w:rPr>
      </w:pPr>
    </w:p>
    <w:p w14:paraId="64F6ED54" w14:textId="77777777" w:rsidR="00570AE1" w:rsidRDefault="00570AE1" w:rsidP="00570AE1">
      <w:pPr>
        <w:autoSpaceDE w:val="0"/>
        <w:autoSpaceDN w:val="0"/>
        <w:adjustRightInd w:val="0"/>
        <w:jc w:val="both"/>
        <w:rPr>
          <w:sz w:val="22"/>
        </w:rPr>
      </w:pPr>
    </w:p>
    <w:p w14:paraId="74EE8249" w14:textId="77777777" w:rsidR="00553636" w:rsidRPr="00570AE1" w:rsidRDefault="00553636" w:rsidP="00570AE1">
      <w:pPr>
        <w:ind w:firstLine="0"/>
        <w:jc w:val="both"/>
      </w:pPr>
    </w:p>
    <w:sectPr w:rsidR="00553636" w:rsidRPr="00570AE1" w:rsidSect="00570AE1">
      <w:headerReference w:type="default" r:id="rId9"/>
      <w:footerReference w:type="default" r:id="rId10"/>
      <w:pgSz w:w="12240" w:h="15840"/>
      <w:pgMar w:top="1440" w:right="1440" w:bottom="1440" w:left="1440" w:header="708" w:footer="708" w:gutter="0"/>
      <w:pgNumType w:start="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FAF632" w14:textId="77777777" w:rsidR="001C0EAE" w:rsidRDefault="001C0EAE" w:rsidP="00D9659C">
      <w:r>
        <w:separator/>
      </w:r>
    </w:p>
  </w:endnote>
  <w:endnote w:type="continuationSeparator" w:id="0">
    <w:p w14:paraId="3F9ADF08" w14:textId="77777777" w:rsidR="001C0EAE" w:rsidRDefault="001C0EAE" w:rsidP="00D965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7E6E84" w14:textId="7D2A87B1" w:rsidR="00553636" w:rsidRDefault="00553636" w:rsidP="00553636">
    <w:pPr>
      <w:pStyle w:val="Footer"/>
      <w:tabs>
        <w:tab w:val="clear" w:pos="4320"/>
      </w:tabs>
      <w:jc w:val="right"/>
    </w:pPr>
    <w:r>
      <w:rPr>
        <w:noProof/>
      </w:rPr>
      <mc:AlternateContent>
        <mc:Choice Requires="wps">
          <w:drawing>
            <wp:anchor distT="45720" distB="45720" distL="114300" distR="114300" simplePos="0" relativeHeight="251659264" behindDoc="0" locked="0" layoutInCell="1" allowOverlap="1" wp14:anchorId="020A91CA" wp14:editId="561B12C5">
              <wp:simplePos x="0" y="0"/>
              <wp:positionH relativeFrom="column">
                <wp:posOffset>-934085</wp:posOffset>
              </wp:positionH>
              <wp:positionV relativeFrom="paragraph">
                <wp:posOffset>-122555</wp:posOffset>
              </wp:positionV>
              <wp:extent cx="3895725" cy="1404620"/>
              <wp:effectExtent l="0" t="0" r="952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95725" cy="1404620"/>
                      </a:xfrm>
                      <a:prstGeom prst="rect">
                        <a:avLst/>
                      </a:prstGeom>
                      <a:solidFill>
                        <a:srgbClr val="FFFFFF"/>
                      </a:solidFill>
                      <a:ln w="9525">
                        <a:noFill/>
                        <a:miter lim="800000"/>
                        <a:headEnd/>
                        <a:tailEnd/>
                      </a:ln>
                    </wps:spPr>
                    <wps:txbx>
                      <w:txbxContent>
                        <w:p w14:paraId="62CC4E41" w14:textId="18207DED" w:rsidR="00553636" w:rsidRPr="0011657C" w:rsidRDefault="00553636">
                          <w:pPr>
                            <w:rPr>
                              <w:sz w:val="22"/>
                            </w:rPr>
                          </w:pPr>
                          <w:r w:rsidRPr="0011657C">
                            <w:rPr>
                              <w:sz w:val="22"/>
                            </w:rPr>
                            <w:t>E-ISSN 2829-839X (Online)</w:t>
                          </w:r>
                          <w:r w:rsidRPr="0011657C">
                            <w:rPr>
                              <w:sz w:val="22"/>
                            </w:rPr>
                            <w:tab/>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20A91CA" id="_x0000_t202" coordsize="21600,21600" o:spt="202" path="m,l,21600r21600,l21600,xe">
              <v:stroke joinstyle="miter"/>
              <v:path gradientshapeok="t" o:connecttype="rect"/>
            </v:shapetype>
            <v:shape id="Text Box 2" o:spid="_x0000_s1026" type="#_x0000_t202" style="position:absolute;left:0;text-align:left;margin-left:-73.55pt;margin-top:-9.65pt;width:306.7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" stroked="f">
              <v:textbox style="mso-fit-shape-to-text:t">
                <w:txbxContent>
                  <w:p w14:paraId="62CC4E41" w14:textId="18207DED" w:rsidR="00553636" w:rsidRPr="0011657C" w:rsidRDefault="00553636">
                    <w:pPr>
                      <w:rPr>
                        <w:sz w:val="22"/>
                      </w:rPr>
                    </w:pPr>
                    <w:r w:rsidRPr="0011657C">
                      <w:rPr>
                        <w:sz w:val="22"/>
                      </w:rPr>
                      <w:t>E-ISSN 2829-839X (Online)</w:t>
                    </w:r>
                    <w:r w:rsidRPr="0011657C">
                      <w:rPr>
                        <w:sz w:val="22"/>
                      </w:rPr>
                      <w:tab/>
                    </w:r>
                  </w:p>
                </w:txbxContent>
              </v:textbox>
              <w10:wrap type="square"/>
            </v:shape>
          </w:pict>
        </mc:Fallback>
      </mc:AlternateContent>
    </w:r>
    <w:sdt>
      <w:sdtPr>
        <w:id w:val="-1109037098"/>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14:paraId="31D799FB" w14:textId="0838914A" w:rsidR="002D68A8" w:rsidRDefault="002D68A8">
    <w:pPr>
      <w:pStyle w:val="Footer"/>
    </w:pPr>
  </w:p>
  <w:p w14:paraId="32904459" w14:textId="77777777" w:rsidR="00CB5602" w:rsidRDefault="00CB560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1F6360" w14:textId="77777777" w:rsidR="001C0EAE" w:rsidRDefault="001C0EAE" w:rsidP="00D9659C">
      <w:r>
        <w:separator/>
      </w:r>
    </w:p>
  </w:footnote>
  <w:footnote w:type="continuationSeparator" w:id="0">
    <w:p w14:paraId="2593DAF0" w14:textId="77777777" w:rsidR="001C0EAE" w:rsidRDefault="001C0EAE" w:rsidP="00D965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DD9522" w14:textId="74A2C364" w:rsidR="00D9659C" w:rsidRPr="00D579D3" w:rsidRDefault="00D9659C" w:rsidP="00D9659C">
    <w:pPr>
      <w:pStyle w:val="Header"/>
      <w:pBdr>
        <w:bottom w:val="single" w:sz="4" w:space="1" w:color="auto"/>
      </w:pBdr>
      <w:tabs>
        <w:tab w:val="clear" w:pos="8640"/>
        <w:tab w:val="right" w:pos="9071"/>
      </w:tabs>
      <w:rPr>
        <w:rFonts w:ascii="Cambria" w:hAnsi="Cambria"/>
      </w:rPr>
    </w:pPr>
    <w:r w:rsidRPr="00D579D3">
      <w:rPr>
        <w:rFonts w:ascii="Cambria" w:hAnsi="Cambria"/>
      </w:rPr>
      <w:t>Ju</w:t>
    </w:r>
    <w:r>
      <w:rPr>
        <w:rFonts w:ascii="Cambria" w:hAnsi="Cambria"/>
      </w:rPr>
      <w:t>rnal Pengabdian Vokasi (JAPESI)</w:t>
    </w:r>
    <w:r>
      <w:rPr>
        <w:rFonts w:ascii="Cambria" w:hAnsi="Cambria"/>
      </w:rPr>
      <w:tab/>
      <w:t xml:space="preserve"> Vol. 1, No. </w:t>
    </w:r>
    <w:r w:rsidR="00553636">
      <w:rPr>
        <w:rFonts w:ascii="Cambria" w:hAnsi="Cambria"/>
      </w:rPr>
      <w:t xml:space="preserve">2 </w:t>
    </w:r>
    <w:r>
      <w:rPr>
        <w:rFonts w:ascii="Cambria" w:hAnsi="Cambria"/>
      </w:rPr>
      <w:t>2022</w:t>
    </w:r>
    <w:r w:rsidR="00553636">
      <w:rPr>
        <w:rFonts w:ascii="Cambria" w:hAnsi="Cambria"/>
      </w:rPr>
      <w:tab/>
    </w:r>
    <w:r w:rsidR="003853CF">
      <w:rPr>
        <w:rFonts w:ascii="Cambria" w:hAnsi="Cambria"/>
      </w:rPr>
      <w:t xml:space="preserve"> ISSN </w:t>
    </w:r>
    <w:r w:rsidR="003853CF" w:rsidRPr="003853CF">
      <w:rPr>
        <w:rFonts w:ascii="Cambria" w:hAnsi="Cambria"/>
      </w:rPr>
      <w:t>2829-839X</w:t>
    </w:r>
    <w:r w:rsidR="003853CF">
      <w:rPr>
        <w:rFonts w:ascii="Cambria" w:hAnsi="Cambria"/>
      </w:rPr>
      <w:t xml:space="preserve"> (Online)</w:t>
    </w:r>
    <w:r w:rsidR="00553636">
      <w:rPr>
        <w:rFonts w:ascii="Cambria" w:hAnsi="Cambria"/>
      </w:rPr>
      <w:tab/>
    </w:r>
  </w:p>
  <w:p w14:paraId="7BAEF810" w14:textId="77777777" w:rsidR="00D9659C" w:rsidRPr="00D579D3" w:rsidRDefault="00D9659C" w:rsidP="00D9659C">
    <w:pPr>
      <w:pStyle w:val="Header"/>
      <w:pBdr>
        <w:bottom w:val="single" w:sz="4" w:space="1" w:color="auto"/>
      </w:pBdr>
      <w:tabs>
        <w:tab w:val="clear" w:pos="4320"/>
        <w:tab w:val="clear" w:pos="8640"/>
        <w:tab w:val="right" w:pos="9071"/>
      </w:tabs>
      <w:rPr>
        <w:rFonts w:ascii="Cambria" w:hAnsi="Cambria"/>
      </w:rPr>
    </w:pPr>
  </w:p>
  <w:p w14:paraId="177C08B2" w14:textId="77777777" w:rsidR="00D9659C" w:rsidRDefault="00D9659C">
    <w:pPr>
      <w:pStyle w:val="Header"/>
    </w:pPr>
  </w:p>
  <w:p w14:paraId="721E216F" w14:textId="77777777" w:rsidR="00CB5602" w:rsidRDefault="00CB560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A33494"/>
    <w:multiLevelType w:val="hybridMultilevel"/>
    <w:tmpl w:val="C3AC1B4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2F25661"/>
    <w:multiLevelType w:val="hybridMultilevel"/>
    <w:tmpl w:val="DD5239D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B7B5BCC"/>
    <w:multiLevelType w:val="hybridMultilevel"/>
    <w:tmpl w:val="BB6465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32EC3D47"/>
    <w:multiLevelType w:val="multilevel"/>
    <w:tmpl w:val="DEDC58F6"/>
    <w:lvl w:ilvl="0">
      <w:start w:val="3"/>
      <w:numFmt w:val="decimal"/>
      <w:lvlText w:val="%1"/>
      <w:lvlJc w:val="left"/>
      <w:pPr>
        <w:ind w:left="856" w:hanging="360"/>
      </w:pPr>
      <w:rPr>
        <w:rFonts w:hint="default"/>
        <w:lang w:val="id" w:eastAsia="en-US" w:bidi="ar-SA"/>
      </w:rPr>
    </w:lvl>
    <w:lvl w:ilvl="1">
      <w:start w:val="1"/>
      <w:numFmt w:val="decimal"/>
      <w:lvlText w:val="%1.%2"/>
      <w:lvlJc w:val="left"/>
      <w:pPr>
        <w:ind w:left="856" w:hanging="360"/>
      </w:pPr>
      <w:rPr>
        <w:rFonts w:ascii="Times New Roman" w:eastAsia="Times New Roman" w:hAnsi="Times New Roman" w:cs="Times New Roman" w:hint="default"/>
        <w:b/>
        <w:bCs/>
        <w:w w:val="100"/>
        <w:sz w:val="24"/>
        <w:szCs w:val="24"/>
        <w:lang w:val="id" w:eastAsia="en-US" w:bidi="ar-SA"/>
      </w:rPr>
    </w:lvl>
    <w:lvl w:ilvl="2">
      <w:start w:val="1"/>
      <w:numFmt w:val="decimal"/>
      <w:lvlText w:val="%1.%2.%3"/>
      <w:lvlJc w:val="left"/>
      <w:pPr>
        <w:ind w:left="1763" w:hanging="720"/>
        <w:jc w:val="right"/>
      </w:pPr>
      <w:rPr>
        <w:rFonts w:ascii="Times New Roman" w:eastAsia="Times New Roman" w:hAnsi="Times New Roman" w:cs="Times New Roman" w:hint="default"/>
        <w:b/>
        <w:bCs/>
        <w:w w:val="100"/>
        <w:sz w:val="24"/>
        <w:szCs w:val="24"/>
        <w:lang w:val="id" w:eastAsia="en-US" w:bidi="ar-SA"/>
      </w:rPr>
    </w:lvl>
    <w:lvl w:ilvl="3">
      <w:start w:val="1"/>
      <w:numFmt w:val="decimal"/>
      <w:lvlText w:val="%4."/>
      <w:lvlJc w:val="left"/>
      <w:pPr>
        <w:ind w:left="1761" w:hanging="449"/>
      </w:pPr>
      <w:rPr>
        <w:rFonts w:hint="default"/>
        <w:spacing w:val="-9"/>
        <w:w w:val="97"/>
        <w:lang w:val="id" w:eastAsia="en-US" w:bidi="ar-SA"/>
      </w:rPr>
    </w:lvl>
    <w:lvl w:ilvl="4">
      <w:numFmt w:val="bullet"/>
      <w:lvlText w:val="•"/>
      <w:lvlJc w:val="left"/>
      <w:pPr>
        <w:ind w:left="4030" w:hanging="449"/>
      </w:pPr>
      <w:rPr>
        <w:rFonts w:hint="default"/>
        <w:lang w:val="id" w:eastAsia="en-US" w:bidi="ar-SA"/>
      </w:rPr>
    </w:lvl>
    <w:lvl w:ilvl="5">
      <w:numFmt w:val="bullet"/>
      <w:lvlText w:val="•"/>
      <w:lvlJc w:val="left"/>
      <w:pPr>
        <w:ind w:left="4955" w:hanging="449"/>
      </w:pPr>
      <w:rPr>
        <w:rFonts w:hint="default"/>
        <w:lang w:val="id" w:eastAsia="en-US" w:bidi="ar-SA"/>
      </w:rPr>
    </w:lvl>
    <w:lvl w:ilvl="6">
      <w:numFmt w:val="bullet"/>
      <w:lvlText w:val="•"/>
      <w:lvlJc w:val="left"/>
      <w:pPr>
        <w:ind w:left="5880" w:hanging="449"/>
      </w:pPr>
      <w:rPr>
        <w:rFonts w:hint="default"/>
        <w:lang w:val="id" w:eastAsia="en-US" w:bidi="ar-SA"/>
      </w:rPr>
    </w:lvl>
    <w:lvl w:ilvl="7">
      <w:numFmt w:val="bullet"/>
      <w:lvlText w:val="•"/>
      <w:lvlJc w:val="left"/>
      <w:pPr>
        <w:ind w:left="6805" w:hanging="449"/>
      </w:pPr>
      <w:rPr>
        <w:rFonts w:hint="default"/>
        <w:lang w:val="id" w:eastAsia="en-US" w:bidi="ar-SA"/>
      </w:rPr>
    </w:lvl>
    <w:lvl w:ilvl="8">
      <w:numFmt w:val="bullet"/>
      <w:lvlText w:val="•"/>
      <w:lvlJc w:val="left"/>
      <w:pPr>
        <w:ind w:left="7730" w:hanging="449"/>
      </w:pPr>
      <w:rPr>
        <w:rFonts w:hint="default"/>
        <w:lang w:val="id" w:eastAsia="en-US" w:bidi="ar-SA"/>
      </w:rPr>
    </w:lvl>
  </w:abstractNum>
  <w:num w:numId="1" w16cid:durableId="722215529">
    <w:abstractNumId w:val="2"/>
  </w:num>
  <w:num w:numId="2" w16cid:durableId="850951714">
    <w:abstractNumId w:val="0"/>
  </w:num>
  <w:num w:numId="3" w16cid:durableId="1085493137">
    <w:abstractNumId w:val="1"/>
  </w:num>
  <w:num w:numId="4" w16cid:durableId="43197544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333B"/>
    <w:rsid w:val="000333AD"/>
    <w:rsid w:val="0011657C"/>
    <w:rsid w:val="001C0EAE"/>
    <w:rsid w:val="00242FC2"/>
    <w:rsid w:val="002D68A8"/>
    <w:rsid w:val="003853CF"/>
    <w:rsid w:val="003B333B"/>
    <w:rsid w:val="00553636"/>
    <w:rsid w:val="00570AE1"/>
    <w:rsid w:val="00AB5AC2"/>
    <w:rsid w:val="00CB5602"/>
    <w:rsid w:val="00CC6CF1"/>
    <w:rsid w:val="00D9659C"/>
    <w:rsid w:val="00DC72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293C29"/>
  <w15:docId w15:val="{ABEB24A5-77F3-4B59-A6BC-51BB284F91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Institusi"/>
    <w:qFormat/>
    <w:rsid w:val="003B333B"/>
    <w:pPr>
      <w:spacing w:after="0" w:line="240" w:lineRule="auto"/>
      <w:ind w:firstLine="567"/>
      <w:jc w:val="center"/>
    </w:pPr>
    <w:rPr>
      <w:rFonts w:ascii="Times New Roman" w:eastAsia="Calibri" w:hAnsi="Times New Roman" w:cs="Times New Roman"/>
      <w:sz w:val="18"/>
    </w:rPr>
  </w:style>
  <w:style w:type="paragraph" w:styleId="Heading1">
    <w:name w:val="heading 1"/>
    <w:aliases w:val="Judul"/>
    <w:next w:val="Normal"/>
    <w:link w:val="Heading1Char"/>
    <w:autoRedefine/>
    <w:uiPriority w:val="9"/>
    <w:qFormat/>
    <w:rsid w:val="003B333B"/>
    <w:pPr>
      <w:keepNext/>
      <w:spacing w:before="120" w:after="60" w:line="240" w:lineRule="auto"/>
      <w:jc w:val="center"/>
      <w:outlineLvl w:val="0"/>
    </w:pPr>
    <w:rPr>
      <w:rFonts w:ascii="Times New Roman" w:eastAsia="Times New Roman" w:hAnsi="Times New Roman" w:cs="Times New Roman"/>
      <w:kern w:val="32"/>
      <w:sz w:val="32"/>
      <w:szCs w:val="32"/>
    </w:rPr>
  </w:style>
  <w:style w:type="paragraph" w:styleId="Heading2">
    <w:name w:val="heading 2"/>
    <w:aliases w:val="Abstrak"/>
    <w:basedOn w:val="Normal"/>
    <w:next w:val="Normal"/>
    <w:link w:val="Heading2Char"/>
    <w:uiPriority w:val="9"/>
    <w:semiHidden/>
    <w:unhideWhenUsed/>
    <w:qFormat/>
    <w:rsid w:val="003B333B"/>
    <w:pPr>
      <w:keepNext/>
      <w:spacing w:before="240" w:after="60"/>
      <w:outlineLvl w:val="1"/>
    </w:pPr>
    <w:rPr>
      <w:rFonts w:eastAsia="Times New Roman"/>
      <w:i/>
      <w:iCs/>
      <w:sz w:val="22"/>
      <w:szCs w:val="28"/>
    </w:rPr>
  </w:style>
  <w:style w:type="paragraph" w:styleId="Heading3">
    <w:name w:val="heading 3"/>
    <w:aliases w:val="IsiAbstrak"/>
    <w:next w:val="Normal"/>
    <w:link w:val="Heading3Char"/>
    <w:autoRedefine/>
    <w:uiPriority w:val="9"/>
    <w:semiHidden/>
    <w:unhideWhenUsed/>
    <w:qFormat/>
    <w:rsid w:val="003B333B"/>
    <w:pPr>
      <w:keepNext/>
      <w:spacing w:after="0" w:line="240" w:lineRule="auto"/>
      <w:ind w:left="1134" w:hanging="1134"/>
      <w:jc w:val="both"/>
      <w:outlineLvl w:val="2"/>
    </w:pPr>
    <w:rPr>
      <w:rFonts w:ascii="Times New Roman" w:eastAsia="Times New Roman" w:hAnsi="Times New Roman" w:cs="Times New Roman"/>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Judul Char"/>
    <w:basedOn w:val="DefaultParagraphFont"/>
    <w:link w:val="Heading1"/>
    <w:uiPriority w:val="9"/>
    <w:rsid w:val="003B333B"/>
    <w:rPr>
      <w:rFonts w:ascii="Times New Roman" w:eastAsia="Times New Roman" w:hAnsi="Times New Roman" w:cs="Times New Roman"/>
      <w:kern w:val="32"/>
      <w:sz w:val="32"/>
      <w:szCs w:val="32"/>
    </w:rPr>
  </w:style>
  <w:style w:type="character" w:customStyle="1" w:styleId="Heading2Char">
    <w:name w:val="Heading 2 Char"/>
    <w:aliases w:val="Abstrak Char"/>
    <w:basedOn w:val="DefaultParagraphFont"/>
    <w:link w:val="Heading2"/>
    <w:uiPriority w:val="9"/>
    <w:semiHidden/>
    <w:rsid w:val="003B333B"/>
    <w:rPr>
      <w:rFonts w:ascii="Times New Roman" w:eastAsia="Times New Roman" w:hAnsi="Times New Roman" w:cs="Times New Roman"/>
      <w:i/>
      <w:iCs/>
      <w:szCs w:val="28"/>
    </w:rPr>
  </w:style>
  <w:style w:type="character" w:customStyle="1" w:styleId="Heading3Char">
    <w:name w:val="Heading 3 Char"/>
    <w:aliases w:val="IsiAbstrak Char"/>
    <w:basedOn w:val="DefaultParagraphFont"/>
    <w:link w:val="Heading3"/>
    <w:uiPriority w:val="9"/>
    <w:semiHidden/>
    <w:rsid w:val="003B333B"/>
    <w:rPr>
      <w:rFonts w:ascii="Times New Roman" w:eastAsia="Times New Roman" w:hAnsi="Times New Roman" w:cs="Times New Roman"/>
      <w:bCs/>
    </w:rPr>
  </w:style>
  <w:style w:type="character" w:styleId="Hyperlink">
    <w:name w:val="Hyperlink"/>
    <w:uiPriority w:val="99"/>
    <w:semiHidden/>
    <w:unhideWhenUsed/>
    <w:rsid w:val="003B333B"/>
    <w:rPr>
      <w:color w:val="0563C1"/>
      <w:u w:val="single"/>
    </w:rPr>
  </w:style>
  <w:style w:type="character" w:customStyle="1" w:styleId="TitleChar">
    <w:name w:val="Title Char"/>
    <w:aliases w:val="Sub Bab Char,Section Char"/>
    <w:basedOn w:val="DefaultParagraphFont"/>
    <w:link w:val="Title"/>
    <w:uiPriority w:val="10"/>
    <w:locked/>
    <w:rsid w:val="003B333B"/>
    <w:rPr>
      <w:rFonts w:ascii="Times New Roman" w:eastAsia="Times New Roman" w:hAnsi="Times New Roman" w:cs="Times New Roman"/>
      <w:b/>
      <w:bCs/>
      <w:iCs/>
      <w:kern w:val="28"/>
      <w:szCs w:val="32"/>
    </w:rPr>
  </w:style>
  <w:style w:type="paragraph" w:styleId="Title">
    <w:name w:val="Title"/>
    <w:aliases w:val="Sub Bab,Section"/>
    <w:next w:val="Normal"/>
    <w:link w:val="TitleChar"/>
    <w:autoRedefine/>
    <w:uiPriority w:val="10"/>
    <w:qFormat/>
    <w:rsid w:val="003B333B"/>
    <w:pPr>
      <w:spacing w:after="0" w:line="240" w:lineRule="auto"/>
      <w:jc w:val="both"/>
      <w:outlineLvl w:val="0"/>
    </w:pPr>
    <w:rPr>
      <w:rFonts w:ascii="Times New Roman" w:eastAsia="Times New Roman" w:hAnsi="Times New Roman" w:cs="Times New Roman"/>
      <w:b/>
      <w:bCs/>
      <w:iCs/>
      <w:kern w:val="28"/>
      <w:szCs w:val="32"/>
    </w:rPr>
  </w:style>
  <w:style w:type="character" w:customStyle="1" w:styleId="TitleChar1">
    <w:name w:val="Title Char1"/>
    <w:basedOn w:val="DefaultParagraphFont"/>
    <w:uiPriority w:val="10"/>
    <w:rsid w:val="003B333B"/>
    <w:rPr>
      <w:rFonts w:asciiTheme="majorHAnsi" w:eastAsiaTheme="majorEastAsia" w:hAnsiTheme="majorHAnsi" w:cstheme="majorBidi"/>
      <w:spacing w:val="-10"/>
      <w:kern w:val="28"/>
      <w:sz w:val="56"/>
      <w:szCs w:val="56"/>
    </w:rPr>
  </w:style>
  <w:style w:type="paragraph" w:styleId="BodyText">
    <w:name w:val="Body Text"/>
    <w:basedOn w:val="Normal"/>
    <w:link w:val="BodyTextChar"/>
    <w:uiPriority w:val="1"/>
    <w:unhideWhenUsed/>
    <w:qFormat/>
    <w:rsid w:val="003B333B"/>
    <w:pPr>
      <w:widowControl w:val="0"/>
      <w:autoSpaceDE w:val="0"/>
      <w:autoSpaceDN w:val="0"/>
      <w:ind w:firstLine="0"/>
      <w:jc w:val="left"/>
    </w:pPr>
    <w:rPr>
      <w:rFonts w:eastAsia="Times New Roman"/>
      <w:sz w:val="24"/>
      <w:szCs w:val="24"/>
      <w:lang w:bidi="en-US"/>
    </w:rPr>
  </w:style>
  <w:style w:type="character" w:customStyle="1" w:styleId="BodyTextChar">
    <w:name w:val="Body Text Char"/>
    <w:basedOn w:val="DefaultParagraphFont"/>
    <w:link w:val="BodyText"/>
    <w:uiPriority w:val="1"/>
    <w:rsid w:val="003B333B"/>
    <w:rPr>
      <w:rFonts w:ascii="Times New Roman" w:eastAsia="Times New Roman" w:hAnsi="Times New Roman" w:cs="Times New Roman"/>
      <w:sz w:val="24"/>
      <w:szCs w:val="24"/>
      <w:lang w:bidi="en-US"/>
    </w:rPr>
  </w:style>
  <w:style w:type="paragraph" w:styleId="ListParagraph">
    <w:name w:val="List Paragraph"/>
    <w:basedOn w:val="Normal"/>
    <w:uiPriority w:val="1"/>
    <w:qFormat/>
    <w:rsid w:val="003B333B"/>
    <w:pPr>
      <w:ind w:left="720"/>
      <w:contextualSpacing/>
    </w:pPr>
  </w:style>
  <w:style w:type="paragraph" w:styleId="Bibliography">
    <w:name w:val="Bibliography"/>
    <w:basedOn w:val="Normal"/>
    <w:next w:val="Normal"/>
    <w:uiPriority w:val="37"/>
    <w:semiHidden/>
    <w:unhideWhenUsed/>
    <w:rsid w:val="003B333B"/>
  </w:style>
  <w:style w:type="character" w:customStyle="1" w:styleId="IsiArtikelChar">
    <w:name w:val="Isi Artikel Char"/>
    <w:basedOn w:val="DefaultParagraphFont"/>
    <w:link w:val="IsiArtikel"/>
    <w:locked/>
    <w:rsid w:val="003B333B"/>
    <w:rPr>
      <w:rFonts w:ascii="Times New Roman" w:hAnsi="Times New Roman" w:cs="Times New Roman"/>
    </w:rPr>
  </w:style>
  <w:style w:type="paragraph" w:customStyle="1" w:styleId="IsiArtikel">
    <w:name w:val="Isi Artikel"/>
    <w:basedOn w:val="ListParagraph"/>
    <w:link w:val="IsiArtikelChar"/>
    <w:qFormat/>
    <w:rsid w:val="003B333B"/>
    <w:pPr>
      <w:spacing w:before="120"/>
      <w:ind w:left="0" w:firstLine="720"/>
      <w:jc w:val="both"/>
    </w:pPr>
    <w:rPr>
      <w:rFonts w:eastAsiaTheme="minorHAnsi"/>
      <w:sz w:val="22"/>
    </w:rPr>
  </w:style>
  <w:style w:type="paragraph" w:styleId="Header">
    <w:name w:val="header"/>
    <w:basedOn w:val="Normal"/>
    <w:link w:val="HeaderChar"/>
    <w:rsid w:val="003B333B"/>
    <w:pPr>
      <w:tabs>
        <w:tab w:val="center" w:pos="4320"/>
        <w:tab w:val="right" w:pos="8640"/>
      </w:tabs>
      <w:ind w:firstLine="0"/>
      <w:jc w:val="left"/>
    </w:pPr>
    <w:rPr>
      <w:rFonts w:eastAsia="Times New Roman"/>
      <w:sz w:val="20"/>
      <w:szCs w:val="20"/>
    </w:rPr>
  </w:style>
  <w:style w:type="character" w:customStyle="1" w:styleId="HeaderChar">
    <w:name w:val="Header Char"/>
    <w:basedOn w:val="DefaultParagraphFont"/>
    <w:link w:val="Header"/>
    <w:rsid w:val="003B333B"/>
    <w:rPr>
      <w:rFonts w:ascii="Times New Roman" w:eastAsia="Times New Roman" w:hAnsi="Times New Roman" w:cs="Times New Roman"/>
      <w:sz w:val="20"/>
      <w:szCs w:val="20"/>
    </w:rPr>
  </w:style>
  <w:style w:type="paragraph" w:styleId="Footer">
    <w:name w:val="footer"/>
    <w:basedOn w:val="Normal"/>
    <w:link w:val="FooterChar"/>
    <w:uiPriority w:val="99"/>
    <w:rsid w:val="00D9659C"/>
    <w:pPr>
      <w:tabs>
        <w:tab w:val="center" w:pos="4320"/>
        <w:tab w:val="right" w:pos="8640"/>
      </w:tabs>
      <w:ind w:firstLine="0"/>
      <w:jc w:val="left"/>
    </w:pPr>
    <w:rPr>
      <w:rFonts w:eastAsia="Times New Roman"/>
      <w:sz w:val="20"/>
      <w:szCs w:val="20"/>
    </w:rPr>
  </w:style>
  <w:style w:type="character" w:customStyle="1" w:styleId="FooterChar">
    <w:name w:val="Footer Char"/>
    <w:basedOn w:val="DefaultParagraphFont"/>
    <w:link w:val="Footer"/>
    <w:uiPriority w:val="99"/>
    <w:rsid w:val="00D9659C"/>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5490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tikno@unsera.ac.i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F81B44-0374-4D02-A3B5-6969C228B2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5959</Words>
  <Characters>33968</Characters>
  <Application>Microsoft Office Word</Application>
  <DocSecurity>0</DocSecurity>
  <Lines>283</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 wahyuni</dc:creator>
  <cp:keywords/>
  <dc:description/>
  <cp:lastModifiedBy>tri wahyuni</cp:lastModifiedBy>
  <cp:revision>2</cp:revision>
  <dcterms:created xsi:type="dcterms:W3CDTF">2023-01-27T02:14:00Z</dcterms:created>
  <dcterms:modified xsi:type="dcterms:W3CDTF">2023-01-27T02:14:00Z</dcterms:modified>
</cp:coreProperties>
</file>